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C21709">
      <w:pPr>
        <w:snapToGrid w:val="0"/>
        <w:spacing w:line="360" w:lineRule="auto"/>
        <w:jc w:val="center"/>
        <w:textAlignment w:val="center"/>
        <w:rPr>
          <w:b/>
          <w:bCs/>
          <w:sz w:val="36"/>
          <w:szCs w:val="36"/>
        </w:rPr>
      </w:pPr>
      <w:r>
        <w:rPr>
          <w:rFonts w:hint="eastAsia" w:ascii="宋体" w:hAnsi="宋体" w:cs="宋体"/>
          <w:b/>
          <w:bCs/>
          <w:sz w:val="36"/>
          <w:szCs w:val="36"/>
        </w:rPr>
        <w:t>山东经贸职业学院</w:t>
      </w:r>
      <w:r>
        <w:rPr>
          <w:rFonts w:hint="eastAsia" w:ascii="宋体" w:hAnsi="宋体" w:cs="宋体"/>
          <w:b/>
          <w:bCs/>
          <w:sz w:val="36"/>
          <w:szCs w:val="36"/>
          <w:lang w:eastAsia="zh-CN"/>
        </w:rPr>
        <w:t>2025年度退休人员纪念品采购项目</w:t>
      </w:r>
      <w:r>
        <w:rPr>
          <w:rFonts w:hint="eastAsia"/>
          <w:b/>
          <w:bCs/>
          <w:sz w:val="36"/>
          <w:szCs w:val="36"/>
          <w:lang w:eastAsia="zh-CN"/>
        </w:rPr>
        <w:t>竞争性磋商</w:t>
      </w:r>
      <w:r>
        <w:rPr>
          <w:rFonts w:hint="eastAsia"/>
          <w:b/>
          <w:bCs/>
          <w:sz w:val="36"/>
          <w:szCs w:val="36"/>
        </w:rPr>
        <w:t>文件</w:t>
      </w:r>
    </w:p>
    <w:p w14:paraId="27FAAB2F">
      <w:pPr>
        <w:spacing w:line="360" w:lineRule="auto"/>
        <w:rPr>
          <w:rFonts w:asciiTheme="majorEastAsia" w:hAnsiTheme="majorEastAsia" w:eastAsiaTheme="majorEastAsia"/>
          <w:sz w:val="24"/>
        </w:rPr>
      </w:pPr>
    </w:p>
    <w:p w14:paraId="5685E7AA">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山东经贸职业学院</w:t>
      </w:r>
      <w:r>
        <w:rPr>
          <w:rFonts w:hint="eastAsia" w:asciiTheme="majorEastAsia" w:hAnsiTheme="majorEastAsia" w:eastAsiaTheme="majorEastAsia"/>
          <w:sz w:val="24"/>
          <w:lang w:eastAsia="zh-CN"/>
        </w:rPr>
        <w:t>2025年度退休人员纪念品采购项目</w:t>
      </w:r>
      <w:r>
        <w:rPr>
          <w:rFonts w:hint="eastAsia" w:asciiTheme="majorEastAsia" w:hAnsiTheme="majorEastAsia" w:eastAsiaTheme="majorEastAsia"/>
          <w:sz w:val="24"/>
        </w:rPr>
        <w:t>进行</w:t>
      </w:r>
      <w:r>
        <w:rPr>
          <w:rFonts w:hint="eastAsia" w:asciiTheme="majorEastAsia" w:hAnsiTheme="majorEastAsia" w:eastAsiaTheme="majorEastAsia"/>
          <w:sz w:val="24"/>
          <w:lang w:eastAsia="zh-CN"/>
        </w:rPr>
        <w:t>竞争性磋商</w:t>
      </w:r>
      <w:r>
        <w:rPr>
          <w:rFonts w:hint="eastAsia" w:asciiTheme="majorEastAsia" w:hAnsiTheme="majorEastAsia" w:eastAsiaTheme="majorEastAsia"/>
          <w:sz w:val="24"/>
        </w:rPr>
        <w:t>采购，诚邀符合条件的供应商参加，现就有关事项说明如下：</w:t>
      </w:r>
    </w:p>
    <w:p w14:paraId="6A154A6F">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一、项目基本信息：</w:t>
      </w:r>
    </w:p>
    <w:p w14:paraId="4DD570D2">
      <w:pPr>
        <w:spacing w:line="360" w:lineRule="auto"/>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rPr>
        <w:t>项目名称：山东经贸职业学院</w:t>
      </w:r>
      <w:r>
        <w:rPr>
          <w:rFonts w:hint="eastAsia" w:asciiTheme="majorEastAsia" w:hAnsiTheme="majorEastAsia" w:eastAsiaTheme="majorEastAsia"/>
          <w:sz w:val="24"/>
          <w:lang w:eastAsia="zh-CN"/>
        </w:rPr>
        <w:t>2025年度退休人员纪念品采购项目</w:t>
      </w:r>
    </w:p>
    <w:p w14:paraId="4722F552">
      <w:pPr>
        <w:spacing w:line="360" w:lineRule="auto"/>
        <w:ind w:firstLine="480" w:firstLineChars="200"/>
        <w:rPr>
          <w:rFonts w:hint="default" w:asciiTheme="majorEastAsia" w:hAnsiTheme="majorEastAsia" w:eastAsiaTheme="majorEastAsia"/>
          <w:sz w:val="24"/>
          <w:lang w:val="en-US" w:eastAsia="zh-CN"/>
        </w:rPr>
      </w:pPr>
      <w:r>
        <w:rPr>
          <w:rFonts w:hint="eastAsia" w:asciiTheme="majorEastAsia" w:hAnsiTheme="majorEastAsia" w:eastAsiaTheme="majorEastAsia"/>
          <w:sz w:val="24"/>
        </w:rPr>
        <w:t>项目编号：2025ZB-</w:t>
      </w:r>
      <w:r>
        <w:rPr>
          <w:rFonts w:asciiTheme="majorEastAsia" w:hAnsiTheme="majorEastAsia" w:eastAsiaTheme="majorEastAsia"/>
          <w:sz w:val="24"/>
        </w:rPr>
        <w:t>0</w:t>
      </w:r>
      <w:r>
        <w:rPr>
          <w:rFonts w:hint="eastAsia" w:asciiTheme="majorEastAsia" w:hAnsiTheme="majorEastAsia" w:eastAsiaTheme="majorEastAsia"/>
          <w:sz w:val="24"/>
          <w:lang w:val="en-US" w:eastAsia="zh-CN"/>
        </w:rPr>
        <w:t>20</w:t>
      </w:r>
    </w:p>
    <w:p w14:paraId="4EB37CA0">
      <w:pPr>
        <w:spacing w:line="360" w:lineRule="auto"/>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rPr>
        <w:t>采购方式：</w:t>
      </w:r>
      <w:r>
        <w:rPr>
          <w:rFonts w:hint="eastAsia" w:asciiTheme="majorEastAsia" w:hAnsiTheme="majorEastAsia" w:eastAsiaTheme="majorEastAsia"/>
          <w:sz w:val="24"/>
          <w:lang w:eastAsia="zh-CN"/>
        </w:rPr>
        <w:t>竞争性磋商</w:t>
      </w:r>
    </w:p>
    <w:p w14:paraId="56C0E4E9">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预算金额：</w:t>
      </w:r>
      <w:r>
        <w:rPr>
          <w:rFonts w:hint="eastAsia" w:asciiTheme="majorEastAsia" w:hAnsiTheme="majorEastAsia" w:eastAsiaTheme="majorEastAsia"/>
          <w:sz w:val="24"/>
          <w:lang w:val="en-US" w:eastAsia="zh-CN"/>
        </w:rPr>
        <w:t>26000</w:t>
      </w:r>
      <w:r>
        <w:rPr>
          <w:rFonts w:hint="eastAsia" w:asciiTheme="majorEastAsia" w:hAnsiTheme="majorEastAsia" w:eastAsiaTheme="majorEastAsia"/>
          <w:sz w:val="24"/>
        </w:rPr>
        <w:t>.00元</w:t>
      </w:r>
    </w:p>
    <w:p w14:paraId="411A8FD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采购需求：详见本采购文件第三部分。</w:t>
      </w:r>
    </w:p>
    <w:p w14:paraId="330E0D98">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二、供应商的资格要求</w:t>
      </w:r>
    </w:p>
    <w:p w14:paraId="7CD0B736">
      <w:pPr>
        <w:spacing w:line="360" w:lineRule="auto"/>
        <w:ind w:firstLine="480" w:firstLineChars="200"/>
        <w:rPr>
          <w:rFonts w:ascii="宋体" w:hAnsi="宋体" w:cs="宋体"/>
          <w:sz w:val="24"/>
        </w:rPr>
      </w:pPr>
      <w:r>
        <w:rPr>
          <w:rFonts w:hint="eastAsia" w:ascii="宋体" w:hAnsi="宋体" w:cs="宋体"/>
          <w:sz w:val="24"/>
        </w:rPr>
        <w:t>1.具有承办本项目的能力；</w:t>
      </w:r>
    </w:p>
    <w:p w14:paraId="063EA4A1">
      <w:pPr>
        <w:spacing w:line="360" w:lineRule="auto"/>
        <w:ind w:firstLine="480" w:firstLineChars="200"/>
        <w:rPr>
          <w:rFonts w:ascii="宋体" w:hAnsi="宋体" w:cs="宋体"/>
          <w:sz w:val="24"/>
        </w:rPr>
      </w:pPr>
      <w:r>
        <w:rPr>
          <w:rFonts w:hint="eastAsia" w:ascii="宋体" w:hAnsi="宋体" w:cs="宋体"/>
          <w:sz w:val="24"/>
        </w:rPr>
        <w:t>2.通过信用中国、中国政府采购网查询，未被列入失信被执行人、重大税收违法案件当事人、政府采购严重违法失信行为记录名单；</w:t>
      </w:r>
    </w:p>
    <w:p w14:paraId="6A5EB1E0">
      <w:pPr>
        <w:spacing w:line="360" w:lineRule="auto"/>
        <w:ind w:firstLine="480" w:firstLineChars="200"/>
        <w:rPr>
          <w:rFonts w:ascii="宋体" w:hAnsi="宋体" w:cs="宋体"/>
          <w:sz w:val="24"/>
        </w:rPr>
      </w:pPr>
      <w:r>
        <w:rPr>
          <w:rFonts w:hint="eastAsia" w:ascii="宋体" w:hAnsi="宋体" w:cs="宋体"/>
          <w:sz w:val="24"/>
        </w:rPr>
        <w:t>3.单位负责人为同一人或者存在直接控股、管理关系的不同供应商，不得参加同一合同项下的采购活动。</w:t>
      </w:r>
    </w:p>
    <w:p w14:paraId="09F399AE">
      <w:pPr>
        <w:spacing w:line="360" w:lineRule="auto"/>
        <w:ind w:firstLine="480" w:firstLineChars="200"/>
        <w:rPr>
          <w:rFonts w:ascii="宋体" w:hAnsi="宋体" w:cs="宋体"/>
          <w:sz w:val="24"/>
        </w:rPr>
      </w:pPr>
      <w:r>
        <w:rPr>
          <w:rFonts w:hint="eastAsia" w:ascii="宋体" w:hAnsi="宋体" w:cs="宋体"/>
          <w:sz w:val="24"/>
        </w:rPr>
        <w:t>4.本项目不接受联合体投标。</w:t>
      </w:r>
    </w:p>
    <w:p w14:paraId="5414798C">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三、采购需求</w:t>
      </w:r>
    </w:p>
    <w:p w14:paraId="4F47F0D3">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rPr>
        <w:t>采购产品技术规格、要求和数量</w:t>
      </w:r>
    </w:p>
    <w:p w14:paraId="4883C3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zh-CN"/>
        </w:rPr>
        <w:t>※</w:t>
      </w:r>
      <w:r>
        <w:rPr>
          <w:rFonts w:hint="eastAsia" w:ascii="宋体" w:hAnsi="宋体" w:eastAsia="宋体" w:cs="宋体"/>
          <w:sz w:val="24"/>
          <w:szCs w:val="24"/>
        </w:rPr>
        <w:t>红木嵌银看盘设计。主题金玉满堂，图案：嵌银的牡丹花、金鱼（金鱼眼睛嘴巴及荷花花苞嵌金），看盘下方题字：山东经贸职业学院</w:t>
      </w:r>
      <w:r>
        <w:rPr>
          <w:rFonts w:hint="eastAsia" w:ascii="宋体" w:hAnsi="宋体" w:eastAsia="宋体" w:cs="宋体"/>
          <w:sz w:val="24"/>
          <w:szCs w:val="24"/>
          <w:lang w:eastAsia="zh-CN"/>
        </w:rPr>
        <w:t>荣休留念</w:t>
      </w:r>
      <w:r>
        <w:rPr>
          <w:rFonts w:hint="eastAsia" w:ascii="宋体" w:hAnsi="宋体" w:eastAsia="宋体" w:cs="宋体"/>
          <w:sz w:val="24"/>
          <w:szCs w:val="24"/>
        </w:rPr>
        <w:t>。</w:t>
      </w:r>
    </w:p>
    <w:p w14:paraId="2FC1394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圆盘尺寸：圆盘直径30厘米，中心厚度2.6厘米，边缘厚度1.2厘米。</w:t>
      </w:r>
    </w:p>
    <w:p w14:paraId="1BB8113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圆盘材料：缅甸花梨木独板。</w:t>
      </w:r>
      <w:bookmarkStart w:id="10" w:name="_GoBack"/>
      <w:bookmarkEnd w:id="10"/>
    </w:p>
    <w:p w14:paraId="59B748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底座材料：缅甸花梨木拼接。</w:t>
      </w:r>
    </w:p>
    <w:p w14:paraId="6CD92A98">
      <w:pPr>
        <w:pStyle w:val="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s="宋体"/>
          <w:sz w:val="24"/>
          <w:szCs w:val="24"/>
          <w:lang w:val="en-US" w:eastAsia="zh-CN"/>
        </w:rPr>
      </w:pPr>
      <w:r>
        <w:rPr>
          <w:rFonts w:hint="eastAsia" w:cs="宋体"/>
          <w:sz w:val="24"/>
          <w:szCs w:val="24"/>
          <w:lang w:val="en-US" w:eastAsia="zh-CN"/>
        </w:rPr>
        <w:t>采购数量：13套。</w:t>
      </w:r>
    </w:p>
    <w:p w14:paraId="5B3136F2">
      <w:pPr>
        <w:pStyle w:val="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供应商所供应产品须有产品检验证书或合格证书，须在供货时提供。</w:t>
      </w:r>
    </w:p>
    <w:p w14:paraId="0369CA0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供应商提供红木嵌银看盘样品，材质为每一个都是一块完整的缅甸花梨木，看盘所用的金、银纯度为99.9%（人民银行要求标准），制作工艺、图案与采购人提供图片一致。</w:t>
      </w:r>
    </w:p>
    <w:p w14:paraId="56FEE4F2">
      <w:pPr>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参考图片如下：</w:t>
      </w:r>
    </w:p>
    <w:p w14:paraId="33DAF277">
      <w:pPr>
        <w:pStyle w:val="31"/>
        <w:rPr>
          <w:rFonts w:hint="eastAsia"/>
        </w:rPr>
      </w:pPr>
    </w:p>
    <w:p w14:paraId="004A3B4A">
      <w:pPr>
        <w:jc w:val="center"/>
        <w:rPr>
          <w:rFonts w:hint="eastAsia"/>
        </w:rPr>
      </w:pPr>
      <w:r>
        <w:drawing>
          <wp:inline distT="0" distB="0" distL="114300" distR="114300">
            <wp:extent cx="4692015" cy="4692015"/>
            <wp:effectExtent l="0" t="0" r="13335" b="13335"/>
            <wp:docPr id="1" name="图片 1" descr="e3ebf7e21678a22bb59af7a67dbc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3ebf7e21678a22bb59af7a67dbc325"/>
                    <pic:cNvPicPr>
                      <a:picLocks noChangeAspect="1"/>
                    </pic:cNvPicPr>
                  </pic:nvPicPr>
                  <pic:blipFill>
                    <a:blip r:embed="rId6"/>
                    <a:stretch>
                      <a:fillRect/>
                    </a:stretch>
                  </pic:blipFill>
                  <pic:spPr>
                    <a:xfrm>
                      <a:off x="0" y="0"/>
                      <a:ext cx="4692015" cy="4692015"/>
                    </a:xfrm>
                    <a:prstGeom prst="rect">
                      <a:avLst/>
                    </a:prstGeom>
                    <a:noFill/>
                    <a:ln>
                      <a:noFill/>
                    </a:ln>
                  </pic:spPr>
                </pic:pic>
              </a:graphicData>
            </a:graphic>
          </wp:inline>
        </w:drawing>
      </w:r>
    </w:p>
    <w:p w14:paraId="79B784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bookmarkStart w:id="0" w:name="_Toc86517136"/>
      <w:bookmarkStart w:id="1" w:name="_Toc26743"/>
    </w:p>
    <w:p w14:paraId="1D6178A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.商务条件</w:t>
      </w:r>
      <w:bookmarkEnd w:id="0"/>
      <w:bookmarkEnd w:id="1"/>
    </w:p>
    <w:p w14:paraId="560952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交货期：根据采购人通知，于</w:t>
      </w:r>
      <w:r>
        <w:rPr>
          <w:rFonts w:hint="eastAsia" w:ascii="宋体" w:hAnsi="宋体" w:eastAsia="宋体" w:cs="宋体"/>
          <w:color w:val="auto"/>
          <w:sz w:val="24"/>
          <w:szCs w:val="24"/>
          <w:highlight w:val="none"/>
        </w:rPr>
        <w:t>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日</w:t>
      </w:r>
      <w:r>
        <w:rPr>
          <w:rFonts w:hint="eastAsia" w:ascii="宋体" w:hAnsi="宋体" w:eastAsia="宋体" w:cs="宋体"/>
          <w:sz w:val="24"/>
          <w:szCs w:val="24"/>
        </w:rPr>
        <w:t>前将红木嵌银看盘交给山东经贸职业学院，如遇休息日、节假日在上班后的第一天为时间交给山东经贸职业学院。</w:t>
      </w:r>
    </w:p>
    <w:p w14:paraId="232ACF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交货地点：采购人指定地点（到房间）。</w:t>
      </w:r>
    </w:p>
    <w:p w14:paraId="5BFDDE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付款方式：根据成交人实际供货数量据实结算。</w:t>
      </w:r>
    </w:p>
    <w:p w14:paraId="116987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质保期：</w:t>
      </w:r>
      <w:r>
        <w:rPr>
          <w:rFonts w:hint="eastAsia" w:ascii="宋体" w:hAnsi="宋体" w:eastAsia="宋体" w:cs="宋体"/>
          <w:sz w:val="24"/>
          <w:szCs w:val="24"/>
          <w:u w:val="single"/>
        </w:rPr>
        <w:t xml:space="preserve"> 2 </w:t>
      </w:r>
      <w:r>
        <w:rPr>
          <w:rFonts w:hint="eastAsia" w:ascii="宋体" w:hAnsi="宋体" w:eastAsia="宋体" w:cs="宋体"/>
          <w:sz w:val="24"/>
          <w:szCs w:val="24"/>
        </w:rPr>
        <w:t>年，国家或行业有更高要求的，按照国家主管部门或者行业标准要求执行。成交人材料质量不合格，造成质量问题，所发生的一切责任和费用，由成交人全部承担。质量保证期内，如果证实货物是有缺陷的，包括潜在的缺陷或者使用不符合要求的材料等，成交人应立即免费维修或者更换有缺陷的货物或者部件，保证达到合同规定的技术以及性能要求。如果成交人在收到通知后5天内没有弥补缺陷，采购人可自行采取必要的补救措施，但风险和费用由成交人承担，采购人同时保留通过法律途径进行索赔的权利。</w:t>
      </w:r>
    </w:p>
    <w:p w14:paraId="677CCF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验收</w:t>
      </w:r>
    </w:p>
    <w:p w14:paraId="6F413B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货物运抵现场后，采购人将对货物数量、质量、规格等进行检验。如发现货物和规格或者两者都与磋商文件、响应文件、合同不符，采购人有权限根据检验结果要求成交人立即更换或者提出索赔要求。</w:t>
      </w:r>
    </w:p>
    <w:p w14:paraId="0129EB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成交人要为采购人开具增值税发票，开票信息账户信息如下：</w:t>
      </w:r>
    </w:p>
    <w:p w14:paraId="423126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山东经贸职业学院开户银行及纳税识别号</w:t>
      </w:r>
    </w:p>
    <w:p w14:paraId="27D270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开户单位：山东经贸职业学院</w:t>
      </w:r>
    </w:p>
    <w:p w14:paraId="0A8AA4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银行账号：377005080018000219658</w:t>
      </w:r>
    </w:p>
    <w:p w14:paraId="4646DA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开户银行：交通银行潍坊和平路支行</w:t>
      </w:r>
    </w:p>
    <w:p w14:paraId="48B28B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纳税识别号：12370000493817245A    电话：0536-2600159</w:t>
      </w:r>
    </w:p>
    <w:p w14:paraId="7242FD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注：上述要求以及标注中：</w:t>
      </w:r>
    </w:p>
    <w:p w14:paraId="0147BC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带“★”条款为实质性条款，供应商必须按照磋商文件的要求做出实质性响应。</w:t>
      </w:r>
    </w:p>
    <w:p w14:paraId="3F020FA6">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.其他要求</w:t>
      </w:r>
    </w:p>
    <w:p w14:paraId="0408C3F2">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（1）本项目采购预算为人民币</w:t>
      </w:r>
      <w:r>
        <w:rPr>
          <w:rFonts w:hint="eastAsia" w:asciiTheme="majorEastAsia" w:hAnsiTheme="majorEastAsia" w:eastAsiaTheme="majorEastAsia"/>
          <w:sz w:val="24"/>
          <w:lang w:val="en-US" w:eastAsia="zh-CN"/>
        </w:rPr>
        <w:t>26000</w:t>
      </w:r>
      <w:r>
        <w:rPr>
          <w:rFonts w:hint="eastAsia" w:asciiTheme="majorEastAsia" w:hAnsiTheme="majorEastAsia" w:eastAsiaTheme="majorEastAsia"/>
          <w:sz w:val="24"/>
        </w:rPr>
        <w:t>.00元，供应商报价超过采购预算金额的将按无效报价处理。</w:t>
      </w:r>
    </w:p>
    <w:p w14:paraId="5F51DAAD">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2</w:t>
      </w:r>
      <w:r>
        <w:rPr>
          <w:rFonts w:hint="eastAsia" w:asciiTheme="majorEastAsia" w:hAnsiTheme="majorEastAsia" w:eastAsiaTheme="majorEastAsia"/>
          <w:sz w:val="24"/>
        </w:rPr>
        <w:t>）本项目为资格后审，资格审查材料包含：</w:t>
      </w:r>
    </w:p>
    <w:p w14:paraId="623F0ECA">
      <w:pPr>
        <w:spacing w:line="360" w:lineRule="auto"/>
        <w:ind w:firstLine="482" w:firstLineChars="200"/>
        <w:rPr>
          <w:rFonts w:asciiTheme="minorEastAsia" w:hAnsiTheme="minorEastAsia" w:eastAsiaTheme="minorEastAsia"/>
          <w:b/>
          <w:bCs/>
          <w:sz w:val="24"/>
        </w:rPr>
      </w:pPr>
      <w:r>
        <w:rPr>
          <w:rFonts w:hint="eastAsia" w:asciiTheme="minorEastAsia" w:hAnsiTheme="minorEastAsia" w:eastAsiaTheme="minorEastAsia"/>
          <w:b/>
          <w:bCs/>
          <w:sz w:val="24"/>
        </w:rPr>
        <w:t>①</w:t>
      </w:r>
      <w:r>
        <w:rPr>
          <w:rFonts w:hint="eastAsia" w:cs="仿宋" w:asciiTheme="minorEastAsia" w:hAnsiTheme="minorEastAsia" w:eastAsiaTheme="minorEastAsia"/>
          <w:b/>
          <w:bCs/>
          <w:sz w:val="24"/>
        </w:rPr>
        <w:t>具有独立承担民事责任能力的凭证（如营业执照等）</w:t>
      </w:r>
      <w:r>
        <w:rPr>
          <w:rFonts w:hint="eastAsia" w:asciiTheme="minorEastAsia" w:hAnsiTheme="minorEastAsia" w:eastAsiaTheme="minorEastAsia"/>
          <w:b/>
          <w:bCs/>
          <w:sz w:val="24"/>
        </w:rPr>
        <w:t>复印件（加盖公章）；</w:t>
      </w:r>
    </w:p>
    <w:p w14:paraId="0553C4D0">
      <w:pPr>
        <w:spacing w:line="360" w:lineRule="auto"/>
        <w:ind w:firstLine="482" w:firstLineChars="200"/>
        <w:rPr>
          <w:rFonts w:asciiTheme="majorEastAsia" w:hAnsiTheme="majorEastAsia" w:eastAsiaTheme="majorEastAsia"/>
          <w:sz w:val="24"/>
        </w:rPr>
      </w:pPr>
      <w:r>
        <w:rPr>
          <w:rFonts w:hint="eastAsia" w:asciiTheme="majorEastAsia" w:hAnsiTheme="majorEastAsia" w:eastAsiaTheme="majorEastAsia"/>
          <w:b/>
          <w:bCs/>
          <w:sz w:val="24"/>
        </w:rPr>
        <w:t>②本</w:t>
      </w:r>
      <w:r>
        <w:rPr>
          <w:rFonts w:hint="eastAsia" w:asciiTheme="majorEastAsia" w:hAnsiTheme="majorEastAsia" w:eastAsiaTheme="majorEastAsia"/>
          <w:b/>
          <w:bCs/>
          <w:sz w:val="24"/>
          <w:lang w:eastAsia="zh-CN"/>
        </w:rPr>
        <w:t>磋商</w:t>
      </w:r>
      <w:r>
        <w:rPr>
          <w:rFonts w:hint="eastAsia" w:asciiTheme="majorEastAsia" w:hAnsiTheme="majorEastAsia" w:eastAsiaTheme="majorEastAsia"/>
          <w:b/>
          <w:bCs/>
          <w:sz w:val="24"/>
        </w:rPr>
        <w:t>文件附件</w:t>
      </w:r>
      <w:r>
        <w:rPr>
          <w:rFonts w:hint="eastAsia" w:asciiTheme="majorEastAsia" w:hAnsiTheme="majorEastAsia" w:eastAsiaTheme="majorEastAsia"/>
          <w:b/>
          <w:bCs/>
          <w:sz w:val="24"/>
          <w:lang w:val="en-US" w:eastAsia="zh-CN"/>
        </w:rPr>
        <w:t>9、10、11、12</w:t>
      </w:r>
      <w:r>
        <w:rPr>
          <w:rFonts w:hint="eastAsia" w:asciiTheme="majorEastAsia" w:hAnsiTheme="majorEastAsia" w:eastAsiaTheme="majorEastAsia"/>
          <w:b/>
          <w:bCs/>
          <w:sz w:val="24"/>
        </w:rPr>
        <w:t>相关材料。</w:t>
      </w:r>
    </w:p>
    <w:p w14:paraId="79B202DA">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供应商须将上述材料制作在响应文件中，并在响应文件递交截止时间前递交。响应文件正本一份，副本三份，正副本不一致的，以正本为准。漏项或者提交的资料不合格的视为资格审查不通过，将按无效报价处理。</w:t>
      </w:r>
    </w:p>
    <w:p w14:paraId="3D24543D">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w:t>
      </w:r>
      <w:r>
        <w:rPr>
          <w:rFonts w:hint="eastAsia" w:asciiTheme="majorEastAsia" w:hAnsiTheme="majorEastAsia" w:eastAsiaTheme="majorEastAsia"/>
          <w:sz w:val="24"/>
          <w:lang w:eastAsia="zh-CN"/>
        </w:rPr>
        <w:t>磋商</w:t>
      </w:r>
      <w:r>
        <w:rPr>
          <w:rFonts w:hint="eastAsia" w:asciiTheme="majorEastAsia" w:hAnsiTheme="majorEastAsia" w:eastAsiaTheme="majorEastAsia"/>
          <w:sz w:val="24"/>
        </w:rPr>
        <w:t>保证金：无。</w:t>
      </w:r>
    </w:p>
    <w:p w14:paraId="35C0897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）履约保证金：无。</w:t>
      </w:r>
    </w:p>
    <w:p w14:paraId="36677EBD">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四、评审办法</w:t>
      </w:r>
    </w:p>
    <w:p w14:paraId="0E46F388">
      <w:pPr>
        <w:tabs>
          <w:tab w:val="left" w:pos="900"/>
        </w:tabs>
        <w:adjustRightInd w:val="0"/>
        <w:snapToGrid w:val="0"/>
        <w:spacing w:after="0" w:line="360" w:lineRule="auto"/>
        <w:ind w:firstLine="482" w:firstLineChars="200"/>
        <w:rPr>
          <w:rFonts w:hint="eastAsia" w:ascii="宋体" w:hAnsi="宋体" w:cs="宋体"/>
          <w:b/>
          <w:color w:val="auto"/>
          <w:sz w:val="24"/>
          <w:szCs w:val="24"/>
          <w:lang w:eastAsia="zh-CN"/>
        </w:rPr>
      </w:pPr>
      <w:r>
        <w:rPr>
          <w:rFonts w:hint="eastAsia" w:ascii="宋体" w:hAnsi="宋体" w:cs="宋体"/>
          <w:b/>
          <w:color w:val="auto"/>
          <w:sz w:val="24"/>
          <w:szCs w:val="24"/>
          <w:lang w:eastAsia="zh-CN"/>
        </w:rPr>
        <w:t>（一）评审原则</w:t>
      </w:r>
    </w:p>
    <w:p w14:paraId="60BEED76">
      <w:pPr>
        <w:tabs>
          <w:tab w:val="left" w:pos="900"/>
        </w:tabs>
        <w:adjustRightInd w:val="0"/>
        <w:snapToGrid w:val="0"/>
        <w:spacing w:after="0" w:line="360" w:lineRule="auto"/>
        <w:ind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1、本次磋商遵循公开透明、公平竞争、公正和诚实信用的原则。磋商小组成员按照客观、公正、审慎的原则，根据磋商文件规定的评审程序、评审方法和评审标准进行独立评审。</w:t>
      </w:r>
      <w:r>
        <w:rPr>
          <w:rFonts w:hint="eastAsia" w:ascii="宋体" w:hAnsi="宋体" w:cs="宋体"/>
          <w:b/>
          <w:color w:val="auto"/>
          <w:sz w:val="24"/>
          <w:szCs w:val="24"/>
          <w:u w:val="single"/>
          <w:lang w:eastAsia="zh-CN"/>
        </w:rPr>
        <w:t>未实质性响应磋商文件的响应文件按无效响应处理，并告知提交响应文件的供应商。</w:t>
      </w:r>
    </w:p>
    <w:p w14:paraId="501AD480">
      <w:pPr>
        <w:tabs>
          <w:tab w:val="left" w:pos="900"/>
        </w:tabs>
        <w:adjustRightInd w:val="0"/>
        <w:snapToGrid w:val="0"/>
        <w:spacing w:after="0" w:line="360" w:lineRule="auto"/>
        <w:ind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2、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5A42AA95">
      <w:pPr>
        <w:tabs>
          <w:tab w:val="left" w:pos="900"/>
        </w:tabs>
        <w:adjustRightInd w:val="0"/>
        <w:snapToGrid w:val="0"/>
        <w:spacing w:after="0" w:line="360" w:lineRule="auto"/>
        <w:ind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3、磋商小组根据评审报告，按照得分高低依次确定前三名为成交候选供应商。得分最高的供应商优先成交。如排名得分第一的成交候选供应商放弃成交资格、因不可抗力不能履行合同或者被查实存在影响成交结果的违法行为等情形，不符合成交条件的，采购人可以按照磋商小组提出的成交候选供应商名单排序依次确定其他成交候选供应商为成交供应商，也可以重新采购。综合评分相等时，应依次按照报价部分、商务部分、服务部分得分高低进行排序，以上得分都相同时，可抽签确定排序。</w:t>
      </w:r>
    </w:p>
    <w:p w14:paraId="6605DFF6">
      <w:pPr>
        <w:tabs>
          <w:tab w:val="left" w:pos="900"/>
        </w:tabs>
        <w:adjustRightInd w:val="0"/>
        <w:snapToGrid w:val="0"/>
        <w:spacing w:after="0" w:line="360" w:lineRule="auto"/>
        <w:ind w:firstLine="480" w:firstLineChars="200"/>
        <w:jc w:val="both"/>
        <w:rPr>
          <w:rFonts w:hint="eastAsia" w:ascii="宋体" w:hAnsi="宋体" w:cs="宋体"/>
          <w:bCs/>
          <w:color w:val="auto"/>
          <w:sz w:val="24"/>
          <w:szCs w:val="24"/>
          <w:lang w:eastAsia="zh-CN"/>
        </w:rPr>
      </w:pPr>
      <w:r>
        <w:rPr>
          <w:rFonts w:hint="eastAsia" w:ascii="宋体" w:hAnsi="宋体" w:cs="宋体"/>
          <w:bCs/>
          <w:color w:val="auto"/>
          <w:sz w:val="24"/>
          <w:szCs w:val="24"/>
          <w:lang w:eastAsia="zh-CN"/>
        </w:rPr>
        <w:t>4、评审过程中磋商小组认为供应商的报价明显低于其他通过符合性审查供应商的报价，有可能影响</w:t>
      </w:r>
      <w:r>
        <w:rPr>
          <w:rFonts w:hint="eastAsia" w:ascii="宋体" w:hAnsi="宋体" w:cs="宋体"/>
          <w:bCs/>
          <w:color w:val="auto"/>
          <w:sz w:val="24"/>
          <w:szCs w:val="24"/>
          <w:lang w:val="en-US" w:eastAsia="zh-CN"/>
        </w:rPr>
        <w:t>服务</w:t>
      </w:r>
      <w:r>
        <w:rPr>
          <w:rFonts w:hint="eastAsia" w:ascii="宋体" w:hAnsi="宋体" w:cs="宋体"/>
          <w:bCs/>
          <w:color w:val="auto"/>
          <w:sz w:val="24"/>
          <w:szCs w:val="24"/>
          <w:lang w:eastAsia="zh-CN"/>
        </w:rPr>
        <w:t>质量或者不能诚信履约的，应当要求其在磋商现场合理的时间内提供书面说明，必要时提交相关证明材料；供应商不能证明其报价合理性的，磋商小组应当将其作为无效响应处理。</w:t>
      </w:r>
    </w:p>
    <w:p w14:paraId="02A73F7A">
      <w:pPr>
        <w:tabs>
          <w:tab w:val="left" w:pos="900"/>
        </w:tabs>
        <w:adjustRightInd w:val="0"/>
        <w:snapToGrid w:val="0"/>
        <w:spacing w:after="0" w:line="360" w:lineRule="auto"/>
        <w:ind w:firstLine="482" w:firstLineChars="200"/>
        <w:jc w:val="both"/>
        <w:rPr>
          <w:rFonts w:hint="eastAsia" w:ascii="宋体" w:hAnsi="宋体" w:cs="宋体"/>
          <w:b/>
          <w:bCs w:val="0"/>
          <w:color w:val="auto"/>
          <w:sz w:val="24"/>
          <w:szCs w:val="24"/>
          <w:lang w:eastAsia="zh-CN"/>
        </w:rPr>
      </w:pPr>
      <w:r>
        <w:rPr>
          <w:rFonts w:hint="eastAsia" w:ascii="宋体" w:hAnsi="宋体" w:cs="宋体"/>
          <w:b/>
          <w:bCs w:val="0"/>
          <w:color w:val="auto"/>
          <w:sz w:val="24"/>
          <w:szCs w:val="24"/>
          <w:lang w:eastAsia="zh-CN"/>
        </w:rPr>
        <w:t>（二）磋商报价</w:t>
      </w:r>
    </w:p>
    <w:p w14:paraId="6C3BE342">
      <w:pPr>
        <w:pStyle w:val="17"/>
        <w:adjustRightInd w:val="0"/>
        <w:snapToGrid w:val="0"/>
        <w:spacing w:after="0" w:line="360" w:lineRule="auto"/>
        <w:ind w:firstLine="480" w:firstLineChars="200"/>
        <w:jc w:val="both"/>
        <w:rPr>
          <w:rFonts w:hint="eastAsia" w:ascii="宋体" w:hAnsi="宋体" w:eastAsia="宋体" w:cs="宋体"/>
          <w:color w:val="auto"/>
          <w:sz w:val="24"/>
          <w:szCs w:val="24"/>
          <w:lang w:eastAsia="zh-CN"/>
        </w:rPr>
      </w:pPr>
      <w:r>
        <w:rPr>
          <w:rFonts w:hint="eastAsia" w:ascii="宋体" w:eastAsia="宋体" w:cs="宋体"/>
          <w:color w:val="auto"/>
          <w:sz w:val="24"/>
          <w:szCs w:val="24"/>
          <w:lang w:val="en-US" w:eastAsia="zh-CN"/>
        </w:rPr>
        <w:t>1、</w:t>
      </w:r>
      <w:r>
        <w:rPr>
          <w:rFonts w:hint="eastAsia" w:ascii="宋体" w:hAnsi="宋体" w:eastAsia="宋体" w:cs="宋体"/>
          <w:color w:val="auto"/>
          <w:sz w:val="24"/>
          <w:szCs w:val="24"/>
          <w:lang w:eastAsia="zh-CN"/>
        </w:rPr>
        <w:t>本次报价采用人民币报价。供应商按照磋商文件的要求进行报价，所报价格应包含全部费用，供应商应综合考虑合同包含的所有风险责任的各项费用及其他附带服务的费用及以上完成项目承包范围的全部费用等。供应商报价中未含或漏含的费用视为对采购人的让利，一经成交，在以后合同执行中不予调整。</w:t>
      </w:r>
    </w:p>
    <w:p w14:paraId="552C6328">
      <w:pPr>
        <w:pStyle w:val="17"/>
        <w:adjustRightInd w:val="0"/>
        <w:snapToGrid w:val="0"/>
        <w:spacing w:after="0" w:line="360" w:lineRule="auto"/>
        <w:ind w:firstLine="482" w:firstLineChars="200"/>
        <w:jc w:val="both"/>
        <w:rPr>
          <w:rFonts w:hint="eastAsia" w:ascii="宋体" w:hAnsi="宋体" w:eastAsia="宋体" w:cs="宋体"/>
          <w:b/>
          <w:bCs/>
          <w:color w:val="auto"/>
          <w:sz w:val="24"/>
          <w:szCs w:val="24"/>
          <w:lang w:eastAsia="zh-CN"/>
        </w:rPr>
      </w:pPr>
      <w:r>
        <w:rPr>
          <w:rFonts w:hint="eastAsia" w:ascii="宋体" w:eastAsia="宋体" w:cs="宋体"/>
          <w:b/>
          <w:bCs/>
          <w:color w:val="auto"/>
          <w:sz w:val="24"/>
          <w:szCs w:val="24"/>
          <w:lang w:val="en-US" w:eastAsia="zh-CN"/>
        </w:rPr>
        <w:t>2、</w:t>
      </w:r>
      <w:r>
        <w:rPr>
          <w:rFonts w:hint="eastAsia" w:ascii="宋体" w:hAnsi="宋体" w:eastAsia="宋体" w:cs="宋体"/>
          <w:b/>
          <w:bCs/>
          <w:color w:val="auto"/>
          <w:sz w:val="24"/>
          <w:szCs w:val="24"/>
          <w:u w:val="single"/>
          <w:lang w:eastAsia="zh-CN"/>
        </w:rPr>
        <w:t>本项目磋商原则上采用两轮报价。供应商提交的响应文件中的报价为第一轮报价。磋商时，将进行最后报价，除磋商过程中实质性内容变动外，后一轮报价不得超过前轮报价，否则后一轮报价视为无效。</w:t>
      </w:r>
    </w:p>
    <w:p w14:paraId="2A7954F8">
      <w:pPr>
        <w:pStyle w:val="17"/>
        <w:widowControl w:val="0"/>
        <w:tabs>
          <w:tab w:val="left" w:pos="420"/>
        </w:tabs>
        <w:adjustRightInd w:val="0"/>
        <w:snapToGrid w:val="0"/>
        <w:spacing w:after="0" w:line="360" w:lineRule="auto"/>
        <w:ind w:firstLine="434" w:firstLineChars="181"/>
        <w:jc w:val="both"/>
        <w:rPr>
          <w:rFonts w:hint="eastAsia" w:ascii="宋体" w:hAnsi="宋体" w:eastAsia="宋体" w:cs="宋体"/>
          <w:color w:val="auto"/>
          <w:sz w:val="24"/>
          <w:szCs w:val="24"/>
          <w:lang w:eastAsia="zh-CN"/>
        </w:rPr>
      </w:pPr>
      <w:r>
        <w:rPr>
          <w:rFonts w:hint="eastAsia" w:ascii="宋体" w:eastAsia="宋体" w:cs="宋体"/>
          <w:color w:val="auto"/>
          <w:sz w:val="24"/>
          <w:szCs w:val="24"/>
          <w:lang w:val="en-US" w:eastAsia="zh-CN"/>
        </w:rPr>
        <w:t>3、</w:t>
      </w:r>
      <w:r>
        <w:rPr>
          <w:rFonts w:hint="eastAsia" w:ascii="宋体" w:hAnsi="宋体" w:eastAsia="宋体" w:cs="宋体"/>
          <w:color w:val="auto"/>
          <w:sz w:val="24"/>
          <w:szCs w:val="24"/>
          <w:lang w:eastAsia="zh-CN"/>
        </w:rPr>
        <w:t>最低报价不能作为成交的保证。</w:t>
      </w:r>
    </w:p>
    <w:p w14:paraId="6E907110">
      <w:pPr>
        <w:spacing w:line="360" w:lineRule="auto"/>
        <w:rPr>
          <w:rFonts w:hint="default" w:asciiTheme="majorEastAsia" w:hAnsiTheme="majorEastAsia" w:eastAsiaTheme="majorEastAsia"/>
          <w:b/>
          <w:bCs/>
          <w:sz w:val="24"/>
          <w:lang w:val="en-US" w:eastAsia="zh-CN"/>
        </w:rPr>
      </w:pPr>
      <w:r>
        <w:rPr>
          <w:rFonts w:hint="eastAsia" w:asciiTheme="majorEastAsia" w:hAnsiTheme="majorEastAsia" w:eastAsiaTheme="majorEastAsia"/>
          <w:b/>
          <w:bCs/>
          <w:sz w:val="24"/>
          <w:lang w:val="en-US" w:eastAsia="zh-CN"/>
        </w:rPr>
        <w:t xml:space="preserve">    （三）评审办法</w:t>
      </w:r>
    </w:p>
    <w:p w14:paraId="07503362">
      <w:pPr>
        <w:pStyle w:val="31"/>
        <w:rPr>
          <w:rFonts w:hint="eastAsia" w:asciiTheme="majorEastAsia" w:hAnsiTheme="majorEastAsia" w:eastAsiaTheme="majorEastAsia"/>
          <w:sz w:val="24"/>
        </w:rPr>
      </w:pPr>
    </w:p>
    <w:tbl>
      <w:tblPr>
        <w:tblStyle w:val="22"/>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
        <w:gridCol w:w="1134"/>
        <w:gridCol w:w="755"/>
        <w:gridCol w:w="7102"/>
      </w:tblGrid>
      <w:tr w14:paraId="26638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353" w:type="pct"/>
            <w:noWrap w:val="0"/>
            <w:vAlign w:val="center"/>
          </w:tcPr>
          <w:p w14:paraId="02AEE2C7">
            <w:pPr>
              <w:spacing w:line="276" w:lineRule="auto"/>
              <w:jc w:val="center"/>
              <w:rPr>
                <w:rFonts w:hint="eastAsia" w:ascii="宋体" w:hAnsi="宋体" w:eastAsia="宋体" w:cs="宋体"/>
                <w:sz w:val="24"/>
                <w:szCs w:val="24"/>
              </w:rPr>
            </w:pPr>
            <w:r>
              <w:rPr>
                <w:rFonts w:hint="eastAsia" w:ascii="宋体" w:hAnsi="宋体" w:eastAsia="宋体" w:cs="宋体"/>
                <w:sz w:val="24"/>
                <w:szCs w:val="24"/>
              </w:rPr>
              <w:t>价格</w:t>
            </w:r>
          </w:p>
          <w:p w14:paraId="0CDDD9BC">
            <w:pPr>
              <w:spacing w:line="276" w:lineRule="auto"/>
              <w:jc w:val="center"/>
              <w:rPr>
                <w:rFonts w:hint="eastAsia" w:ascii="宋体" w:hAnsi="宋体" w:eastAsia="宋体" w:cs="宋体"/>
                <w:sz w:val="24"/>
                <w:szCs w:val="24"/>
              </w:rPr>
            </w:pPr>
            <w:r>
              <w:rPr>
                <w:rFonts w:hint="eastAsia" w:ascii="宋体" w:hAnsi="宋体" w:eastAsia="宋体" w:cs="宋体"/>
                <w:sz w:val="24"/>
                <w:szCs w:val="24"/>
              </w:rPr>
              <w:t>部分</w:t>
            </w:r>
          </w:p>
        </w:tc>
        <w:tc>
          <w:tcPr>
            <w:tcW w:w="586" w:type="pct"/>
            <w:noWrap w:val="0"/>
            <w:vAlign w:val="center"/>
          </w:tcPr>
          <w:p w14:paraId="49105001">
            <w:pPr>
              <w:spacing w:line="276" w:lineRule="auto"/>
              <w:jc w:val="center"/>
              <w:rPr>
                <w:rFonts w:hint="eastAsia" w:ascii="宋体" w:hAnsi="宋体" w:eastAsia="宋体" w:cs="宋体"/>
                <w:sz w:val="24"/>
                <w:szCs w:val="24"/>
              </w:rPr>
            </w:pPr>
            <w:r>
              <w:rPr>
                <w:rFonts w:hint="eastAsia" w:ascii="宋体" w:hAnsi="宋体" w:eastAsia="宋体" w:cs="宋体"/>
                <w:sz w:val="24"/>
                <w:szCs w:val="24"/>
              </w:rPr>
              <w:t>价格分</w:t>
            </w:r>
          </w:p>
        </w:tc>
        <w:tc>
          <w:tcPr>
            <w:tcW w:w="390" w:type="pct"/>
            <w:noWrap w:val="0"/>
            <w:vAlign w:val="center"/>
          </w:tcPr>
          <w:p w14:paraId="3B4313B9">
            <w:pPr>
              <w:spacing w:line="276" w:lineRule="auto"/>
              <w:jc w:val="center"/>
              <w:rPr>
                <w:rFonts w:hint="eastAsia" w:ascii="宋体" w:hAnsi="宋体" w:eastAsia="宋体" w:cs="宋体"/>
                <w:sz w:val="24"/>
                <w:szCs w:val="24"/>
              </w:rPr>
            </w:pPr>
            <w:r>
              <w:rPr>
                <w:rFonts w:hint="eastAsia" w:ascii="宋体" w:hAnsi="宋体" w:eastAsia="宋体" w:cs="宋体"/>
                <w:sz w:val="24"/>
                <w:szCs w:val="24"/>
              </w:rPr>
              <w:t>30分</w:t>
            </w:r>
          </w:p>
        </w:tc>
        <w:tc>
          <w:tcPr>
            <w:tcW w:w="3668" w:type="pct"/>
            <w:noWrap w:val="0"/>
            <w:vAlign w:val="center"/>
          </w:tcPr>
          <w:p w14:paraId="4796F79F">
            <w:pPr>
              <w:spacing w:line="276" w:lineRule="auto"/>
              <w:rPr>
                <w:rFonts w:hint="eastAsia" w:ascii="宋体" w:hAnsi="宋体" w:eastAsia="宋体" w:cs="宋体"/>
                <w:sz w:val="24"/>
                <w:szCs w:val="24"/>
              </w:rPr>
            </w:pPr>
            <w:r>
              <w:rPr>
                <w:rFonts w:hint="eastAsia" w:ascii="宋体" w:hAnsi="宋体" w:eastAsia="宋体" w:cs="宋体"/>
                <w:sz w:val="24"/>
                <w:szCs w:val="24"/>
              </w:rPr>
              <w:t>以满足磋商文件要求且最终报价最低的供应商的价格为评标基准价，其价格分为满分30分，其他供应商的价格分按照下列公式计算：投标报价得分=（评标基准价/报价）×30%×100</w:t>
            </w:r>
          </w:p>
        </w:tc>
      </w:tr>
      <w:tr w14:paraId="2555A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353" w:type="pct"/>
            <w:vMerge w:val="restart"/>
            <w:noWrap w:val="0"/>
            <w:vAlign w:val="center"/>
          </w:tcPr>
          <w:p w14:paraId="78304F7B">
            <w:pPr>
              <w:spacing w:line="276" w:lineRule="auto"/>
              <w:jc w:val="center"/>
              <w:rPr>
                <w:rFonts w:hint="eastAsia" w:ascii="宋体" w:hAnsi="宋体" w:eastAsia="宋体" w:cs="宋体"/>
                <w:sz w:val="24"/>
                <w:szCs w:val="24"/>
              </w:rPr>
            </w:pPr>
            <w:r>
              <w:rPr>
                <w:rFonts w:hint="eastAsia" w:ascii="宋体" w:hAnsi="宋体" w:eastAsia="宋体" w:cs="宋体"/>
                <w:sz w:val="24"/>
                <w:szCs w:val="24"/>
              </w:rPr>
              <w:t>技术部分</w:t>
            </w:r>
          </w:p>
        </w:tc>
        <w:tc>
          <w:tcPr>
            <w:tcW w:w="586" w:type="pct"/>
            <w:noWrap w:val="0"/>
            <w:vAlign w:val="center"/>
          </w:tcPr>
          <w:p w14:paraId="5AE45AE1">
            <w:pPr>
              <w:spacing w:line="276" w:lineRule="auto"/>
              <w:jc w:val="center"/>
              <w:rPr>
                <w:rFonts w:hint="eastAsia" w:ascii="宋体" w:hAnsi="宋体" w:eastAsia="宋体" w:cs="宋体"/>
                <w:sz w:val="24"/>
                <w:szCs w:val="24"/>
              </w:rPr>
            </w:pPr>
            <w:r>
              <w:rPr>
                <w:rFonts w:hint="eastAsia" w:ascii="宋体" w:hAnsi="宋体" w:eastAsia="宋体" w:cs="宋体"/>
                <w:sz w:val="24"/>
                <w:szCs w:val="24"/>
              </w:rPr>
              <w:t>技术响应</w:t>
            </w:r>
          </w:p>
        </w:tc>
        <w:tc>
          <w:tcPr>
            <w:tcW w:w="390" w:type="pct"/>
            <w:noWrap w:val="0"/>
            <w:vAlign w:val="center"/>
          </w:tcPr>
          <w:p w14:paraId="273CF20B">
            <w:pPr>
              <w:spacing w:line="276" w:lineRule="auto"/>
              <w:jc w:val="center"/>
              <w:rPr>
                <w:rFonts w:hint="eastAsia" w:ascii="宋体" w:hAnsi="宋体" w:eastAsia="宋体" w:cs="宋体"/>
                <w:sz w:val="24"/>
                <w:szCs w:val="24"/>
              </w:rPr>
            </w:pPr>
            <w:r>
              <w:rPr>
                <w:rFonts w:hint="eastAsia" w:ascii="宋体" w:hAnsi="宋体" w:eastAsia="宋体" w:cs="宋体"/>
                <w:sz w:val="24"/>
                <w:szCs w:val="24"/>
              </w:rPr>
              <w:t>15分</w:t>
            </w:r>
          </w:p>
        </w:tc>
        <w:tc>
          <w:tcPr>
            <w:tcW w:w="3668" w:type="pct"/>
            <w:noWrap w:val="0"/>
            <w:vAlign w:val="center"/>
          </w:tcPr>
          <w:p w14:paraId="4739372C">
            <w:pPr>
              <w:spacing w:line="276" w:lineRule="auto"/>
              <w:rPr>
                <w:rFonts w:hint="eastAsia" w:ascii="宋体" w:hAnsi="宋体" w:eastAsia="宋体" w:cs="宋体"/>
                <w:sz w:val="24"/>
                <w:szCs w:val="24"/>
              </w:rPr>
            </w:pPr>
            <w:r>
              <w:rPr>
                <w:rFonts w:hint="eastAsia" w:ascii="宋体" w:hAnsi="宋体" w:eastAsia="宋体" w:cs="宋体"/>
                <w:sz w:val="24"/>
                <w:szCs w:val="24"/>
              </w:rPr>
              <w:t>根据供应商提供的看盘响应情况与本项目实际情况进行综合评审：基础分15分；每出现一处偏差或瑕疵的扣1分，每出现一处较大偏差或严重瑕疵的扣3分，扣完为止；未提供不得分。</w:t>
            </w:r>
          </w:p>
        </w:tc>
      </w:tr>
      <w:tr w14:paraId="194C8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trPr>
        <w:tc>
          <w:tcPr>
            <w:tcW w:w="353" w:type="pct"/>
            <w:vMerge w:val="continue"/>
            <w:noWrap w:val="0"/>
            <w:vAlign w:val="center"/>
          </w:tcPr>
          <w:p w14:paraId="05585EDC">
            <w:pPr>
              <w:spacing w:line="276" w:lineRule="auto"/>
              <w:jc w:val="center"/>
              <w:rPr>
                <w:rFonts w:hint="eastAsia" w:ascii="宋体" w:hAnsi="宋体" w:eastAsia="宋体" w:cs="宋体"/>
                <w:sz w:val="24"/>
                <w:szCs w:val="24"/>
              </w:rPr>
            </w:pPr>
          </w:p>
        </w:tc>
        <w:tc>
          <w:tcPr>
            <w:tcW w:w="586" w:type="pct"/>
            <w:noWrap w:val="0"/>
            <w:vAlign w:val="center"/>
          </w:tcPr>
          <w:p w14:paraId="37CFCECC">
            <w:pPr>
              <w:spacing w:line="276" w:lineRule="auto"/>
              <w:jc w:val="center"/>
              <w:rPr>
                <w:rFonts w:hint="eastAsia" w:ascii="宋体" w:hAnsi="宋体" w:eastAsia="宋体" w:cs="宋体"/>
                <w:sz w:val="24"/>
                <w:szCs w:val="24"/>
              </w:rPr>
            </w:pPr>
            <w:r>
              <w:rPr>
                <w:rFonts w:hint="eastAsia" w:ascii="宋体" w:hAnsi="宋体" w:eastAsia="宋体" w:cs="宋体"/>
                <w:sz w:val="24"/>
                <w:szCs w:val="24"/>
              </w:rPr>
              <w:t>供货方案</w:t>
            </w:r>
          </w:p>
        </w:tc>
        <w:tc>
          <w:tcPr>
            <w:tcW w:w="390" w:type="pct"/>
            <w:noWrap w:val="0"/>
            <w:vAlign w:val="center"/>
          </w:tcPr>
          <w:p w14:paraId="6800D6EF">
            <w:pPr>
              <w:spacing w:line="276" w:lineRule="auto"/>
              <w:jc w:val="center"/>
              <w:rPr>
                <w:rFonts w:hint="eastAsia" w:ascii="宋体" w:hAnsi="宋体" w:eastAsia="宋体" w:cs="宋体"/>
                <w:sz w:val="24"/>
                <w:szCs w:val="24"/>
              </w:rPr>
            </w:pPr>
            <w:r>
              <w:rPr>
                <w:rFonts w:hint="eastAsia" w:ascii="宋体" w:hAnsi="宋体" w:eastAsia="宋体" w:cs="宋体"/>
                <w:sz w:val="24"/>
                <w:szCs w:val="24"/>
              </w:rPr>
              <w:t>15分</w:t>
            </w:r>
          </w:p>
        </w:tc>
        <w:tc>
          <w:tcPr>
            <w:tcW w:w="3668" w:type="pct"/>
            <w:noWrap w:val="0"/>
            <w:vAlign w:val="center"/>
          </w:tcPr>
          <w:p w14:paraId="38858CD6">
            <w:pPr>
              <w:spacing w:line="276" w:lineRule="auto"/>
              <w:rPr>
                <w:rFonts w:hint="eastAsia" w:ascii="宋体" w:hAnsi="宋体" w:eastAsia="宋体" w:cs="宋体"/>
                <w:sz w:val="24"/>
                <w:szCs w:val="24"/>
              </w:rPr>
            </w:pPr>
            <w:r>
              <w:rPr>
                <w:rFonts w:hint="eastAsia" w:ascii="宋体" w:hAnsi="宋体" w:eastAsia="宋体" w:cs="宋体"/>
                <w:sz w:val="24"/>
                <w:szCs w:val="24"/>
              </w:rPr>
              <w:t>根据供应商响应文件中提供的供货方案进行综合评审：基础分15分；每出现一处偏差或瑕疵的扣1分，每出现一处较大偏差或严重瑕疵的扣3分，扣完为止；未提供不得分。</w:t>
            </w:r>
          </w:p>
        </w:tc>
      </w:tr>
      <w:tr w14:paraId="01A81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353" w:type="pct"/>
            <w:vMerge w:val="continue"/>
            <w:noWrap w:val="0"/>
            <w:vAlign w:val="center"/>
          </w:tcPr>
          <w:p w14:paraId="4E8BB9DF">
            <w:pPr>
              <w:spacing w:line="276" w:lineRule="auto"/>
              <w:jc w:val="center"/>
              <w:rPr>
                <w:rFonts w:hint="eastAsia" w:ascii="宋体" w:hAnsi="宋体" w:eastAsia="宋体" w:cs="宋体"/>
                <w:sz w:val="24"/>
                <w:szCs w:val="24"/>
              </w:rPr>
            </w:pPr>
          </w:p>
        </w:tc>
        <w:tc>
          <w:tcPr>
            <w:tcW w:w="586" w:type="pct"/>
            <w:noWrap w:val="0"/>
            <w:vAlign w:val="center"/>
          </w:tcPr>
          <w:p w14:paraId="6B95768F">
            <w:pPr>
              <w:spacing w:line="276" w:lineRule="auto"/>
              <w:jc w:val="center"/>
              <w:rPr>
                <w:rFonts w:hint="eastAsia" w:ascii="宋体" w:hAnsi="宋体" w:eastAsia="宋体" w:cs="宋体"/>
                <w:sz w:val="24"/>
                <w:szCs w:val="24"/>
              </w:rPr>
            </w:pPr>
            <w:r>
              <w:rPr>
                <w:rFonts w:hint="eastAsia" w:ascii="宋体" w:hAnsi="宋体" w:eastAsia="宋体" w:cs="宋体"/>
                <w:sz w:val="24"/>
                <w:szCs w:val="24"/>
              </w:rPr>
              <w:t>样品</w:t>
            </w:r>
          </w:p>
        </w:tc>
        <w:tc>
          <w:tcPr>
            <w:tcW w:w="390" w:type="pct"/>
            <w:noWrap w:val="0"/>
            <w:vAlign w:val="center"/>
          </w:tcPr>
          <w:p w14:paraId="3E7E52E8">
            <w:pPr>
              <w:spacing w:line="276" w:lineRule="auto"/>
              <w:rPr>
                <w:rFonts w:hint="eastAsia" w:ascii="宋体" w:hAnsi="宋体" w:eastAsia="宋体" w:cs="宋体"/>
                <w:sz w:val="24"/>
                <w:szCs w:val="24"/>
              </w:rPr>
            </w:pPr>
            <w:r>
              <w:rPr>
                <w:rFonts w:hint="eastAsia" w:ascii="宋体" w:hAnsi="宋体" w:eastAsia="宋体" w:cs="宋体"/>
                <w:sz w:val="24"/>
                <w:szCs w:val="24"/>
              </w:rPr>
              <w:t>15分</w:t>
            </w:r>
          </w:p>
        </w:tc>
        <w:tc>
          <w:tcPr>
            <w:tcW w:w="3668" w:type="pct"/>
            <w:noWrap w:val="0"/>
            <w:vAlign w:val="center"/>
          </w:tcPr>
          <w:p w14:paraId="51F8F5A1">
            <w:pPr>
              <w:spacing w:line="276" w:lineRule="auto"/>
              <w:rPr>
                <w:rFonts w:hint="eastAsia" w:ascii="宋体" w:hAnsi="宋体" w:eastAsia="宋体" w:cs="宋体"/>
                <w:sz w:val="24"/>
                <w:szCs w:val="24"/>
              </w:rPr>
            </w:pPr>
            <w:r>
              <w:rPr>
                <w:rFonts w:hint="eastAsia" w:ascii="宋体" w:hAnsi="宋体" w:eastAsia="宋体" w:cs="宋体"/>
                <w:sz w:val="24"/>
                <w:szCs w:val="24"/>
              </w:rPr>
              <w:t>根据供应商响应文件中提供的看盘样品进行综合评审：看盘样品的外观、材质、精细程度及质量完全符合磋商文件要求的得15分，略有偏差的得10分，偏差较大的得5分，未提供的不得分。（可提供小样）</w:t>
            </w:r>
          </w:p>
        </w:tc>
      </w:tr>
      <w:tr w14:paraId="698E6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trPr>
        <w:tc>
          <w:tcPr>
            <w:tcW w:w="353" w:type="pct"/>
            <w:vMerge w:val="continue"/>
            <w:noWrap w:val="0"/>
            <w:vAlign w:val="center"/>
          </w:tcPr>
          <w:p w14:paraId="70564A3E">
            <w:pPr>
              <w:spacing w:line="276" w:lineRule="auto"/>
              <w:jc w:val="center"/>
              <w:rPr>
                <w:rFonts w:hint="eastAsia" w:ascii="宋体" w:hAnsi="宋体" w:eastAsia="宋体" w:cs="宋体"/>
                <w:sz w:val="24"/>
                <w:szCs w:val="24"/>
              </w:rPr>
            </w:pPr>
          </w:p>
        </w:tc>
        <w:tc>
          <w:tcPr>
            <w:tcW w:w="586" w:type="pct"/>
            <w:noWrap w:val="0"/>
            <w:vAlign w:val="center"/>
          </w:tcPr>
          <w:p w14:paraId="14431171">
            <w:pPr>
              <w:spacing w:line="276" w:lineRule="auto"/>
              <w:jc w:val="center"/>
              <w:rPr>
                <w:rFonts w:hint="eastAsia" w:ascii="宋体" w:hAnsi="宋体" w:eastAsia="宋体" w:cs="宋体"/>
                <w:sz w:val="24"/>
                <w:szCs w:val="24"/>
              </w:rPr>
            </w:pPr>
            <w:r>
              <w:rPr>
                <w:rFonts w:hint="eastAsia" w:ascii="宋体" w:hAnsi="宋体" w:eastAsia="宋体" w:cs="宋体"/>
                <w:sz w:val="24"/>
                <w:szCs w:val="24"/>
              </w:rPr>
              <w:t>产品质量</w:t>
            </w:r>
          </w:p>
        </w:tc>
        <w:tc>
          <w:tcPr>
            <w:tcW w:w="390" w:type="pct"/>
            <w:noWrap w:val="0"/>
            <w:vAlign w:val="center"/>
          </w:tcPr>
          <w:p w14:paraId="2F38C15C">
            <w:pPr>
              <w:spacing w:line="276" w:lineRule="auto"/>
              <w:jc w:val="center"/>
              <w:rPr>
                <w:rFonts w:hint="eastAsia" w:ascii="宋体" w:hAnsi="宋体" w:eastAsia="宋体" w:cs="宋体"/>
                <w:sz w:val="24"/>
                <w:szCs w:val="24"/>
              </w:rPr>
            </w:pPr>
            <w:r>
              <w:rPr>
                <w:rFonts w:hint="eastAsia" w:ascii="宋体" w:hAnsi="宋体" w:eastAsia="宋体" w:cs="宋体"/>
                <w:sz w:val="24"/>
                <w:szCs w:val="24"/>
              </w:rPr>
              <w:t>15分</w:t>
            </w:r>
          </w:p>
        </w:tc>
        <w:tc>
          <w:tcPr>
            <w:tcW w:w="3668" w:type="pct"/>
            <w:noWrap w:val="0"/>
            <w:vAlign w:val="center"/>
          </w:tcPr>
          <w:p w14:paraId="0FE1F5A4">
            <w:pPr>
              <w:spacing w:line="276" w:lineRule="auto"/>
              <w:rPr>
                <w:rFonts w:hint="eastAsia" w:ascii="宋体" w:hAnsi="宋体" w:eastAsia="宋体" w:cs="宋体"/>
                <w:sz w:val="24"/>
                <w:szCs w:val="24"/>
              </w:rPr>
            </w:pPr>
            <w:r>
              <w:rPr>
                <w:rFonts w:hint="eastAsia" w:ascii="宋体" w:hAnsi="宋体" w:eastAsia="宋体" w:cs="宋体"/>
                <w:sz w:val="24"/>
                <w:szCs w:val="24"/>
              </w:rPr>
              <w:t>根据供应商响应文件中纪念品的加工工艺、设备技术进行综合评审：基础分15分；每出现一处偏差或瑕疵的扣1分，每出现一处较大偏差或严重瑕疵的扣3分，扣完为止；未提供不得分。</w:t>
            </w:r>
          </w:p>
        </w:tc>
      </w:tr>
      <w:tr w14:paraId="715E6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6" w:hRule="atLeast"/>
        </w:trPr>
        <w:tc>
          <w:tcPr>
            <w:tcW w:w="353" w:type="pct"/>
            <w:noWrap w:val="0"/>
            <w:vAlign w:val="center"/>
          </w:tcPr>
          <w:p w14:paraId="027B1AE9">
            <w:pPr>
              <w:spacing w:line="276" w:lineRule="auto"/>
              <w:jc w:val="center"/>
              <w:rPr>
                <w:rFonts w:hint="eastAsia" w:ascii="宋体" w:hAnsi="宋体" w:eastAsia="宋体" w:cs="宋体"/>
                <w:sz w:val="24"/>
                <w:szCs w:val="24"/>
              </w:rPr>
            </w:pPr>
            <w:r>
              <w:rPr>
                <w:rFonts w:hint="eastAsia" w:ascii="宋体" w:hAnsi="宋体" w:eastAsia="宋体" w:cs="宋体"/>
                <w:sz w:val="24"/>
                <w:szCs w:val="24"/>
              </w:rPr>
              <w:t>商务</w:t>
            </w:r>
          </w:p>
          <w:p w14:paraId="3D155504">
            <w:pPr>
              <w:spacing w:line="276" w:lineRule="auto"/>
              <w:jc w:val="center"/>
              <w:rPr>
                <w:rFonts w:hint="eastAsia" w:ascii="宋体" w:hAnsi="宋体" w:eastAsia="宋体" w:cs="宋体"/>
                <w:sz w:val="24"/>
                <w:szCs w:val="24"/>
              </w:rPr>
            </w:pPr>
            <w:r>
              <w:rPr>
                <w:rFonts w:hint="eastAsia" w:ascii="宋体" w:hAnsi="宋体" w:eastAsia="宋体" w:cs="宋体"/>
                <w:sz w:val="24"/>
                <w:szCs w:val="24"/>
              </w:rPr>
              <w:t>部分</w:t>
            </w:r>
          </w:p>
        </w:tc>
        <w:tc>
          <w:tcPr>
            <w:tcW w:w="586" w:type="pct"/>
            <w:noWrap w:val="0"/>
            <w:vAlign w:val="center"/>
          </w:tcPr>
          <w:p w14:paraId="3415DC45">
            <w:pPr>
              <w:spacing w:line="276" w:lineRule="auto"/>
              <w:jc w:val="center"/>
              <w:rPr>
                <w:rFonts w:hint="eastAsia" w:ascii="宋体" w:hAnsi="宋体" w:eastAsia="宋体" w:cs="宋体"/>
                <w:sz w:val="24"/>
                <w:szCs w:val="24"/>
              </w:rPr>
            </w:pPr>
            <w:r>
              <w:rPr>
                <w:rFonts w:hint="eastAsia" w:ascii="宋体" w:hAnsi="宋体" w:eastAsia="宋体" w:cs="宋体"/>
                <w:sz w:val="24"/>
                <w:szCs w:val="24"/>
              </w:rPr>
              <w:t>售后服务</w:t>
            </w:r>
          </w:p>
        </w:tc>
        <w:tc>
          <w:tcPr>
            <w:tcW w:w="390" w:type="pct"/>
            <w:noWrap w:val="0"/>
            <w:vAlign w:val="center"/>
          </w:tcPr>
          <w:p w14:paraId="191ACB09">
            <w:pPr>
              <w:spacing w:line="276" w:lineRule="auto"/>
              <w:jc w:val="center"/>
              <w:rPr>
                <w:rFonts w:hint="eastAsia" w:ascii="宋体" w:hAnsi="宋体" w:eastAsia="宋体" w:cs="宋体"/>
                <w:sz w:val="24"/>
                <w:szCs w:val="24"/>
              </w:rPr>
            </w:pPr>
            <w:r>
              <w:rPr>
                <w:rFonts w:hint="eastAsia" w:ascii="宋体" w:hAnsi="宋体" w:eastAsia="宋体" w:cs="宋体"/>
                <w:sz w:val="24"/>
                <w:szCs w:val="24"/>
              </w:rPr>
              <w:t>10分</w:t>
            </w:r>
          </w:p>
        </w:tc>
        <w:tc>
          <w:tcPr>
            <w:tcW w:w="3668" w:type="pct"/>
            <w:noWrap w:val="0"/>
            <w:vAlign w:val="center"/>
          </w:tcPr>
          <w:p w14:paraId="75B5E2E8">
            <w:pPr>
              <w:spacing w:line="276" w:lineRule="auto"/>
              <w:rPr>
                <w:rFonts w:hint="eastAsia" w:ascii="宋体" w:hAnsi="宋体" w:eastAsia="宋体" w:cs="宋体"/>
                <w:sz w:val="24"/>
                <w:szCs w:val="24"/>
              </w:rPr>
            </w:pPr>
            <w:r>
              <w:rPr>
                <w:rFonts w:hint="eastAsia" w:ascii="宋体" w:hAnsi="宋体" w:eastAsia="宋体" w:cs="宋体"/>
                <w:sz w:val="24"/>
                <w:szCs w:val="24"/>
              </w:rPr>
              <w:t>根据供应商响应文件中提供的售后服务方案进行综合评审：基础分10分；每出现一处偏差或瑕疵的扣1分，每出现一处较大偏差或严重瑕疵的扣3分，扣完为止；未提供不得分。</w:t>
            </w:r>
          </w:p>
        </w:tc>
      </w:tr>
    </w:tbl>
    <w:p w14:paraId="50D01B6A">
      <w:pPr>
        <w:pStyle w:val="31"/>
      </w:pPr>
    </w:p>
    <w:p w14:paraId="735AC9B0">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五、采购议程安排：</w:t>
      </w:r>
    </w:p>
    <w:p w14:paraId="7CF863B6">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1.报名</w:t>
      </w:r>
    </w:p>
    <w:p w14:paraId="60164A35">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（1）时间：2025年9月</w:t>
      </w:r>
      <w:r>
        <w:rPr>
          <w:rFonts w:hint="eastAsia" w:asciiTheme="majorEastAsia" w:hAnsiTheme="majorEastAsia" w:eastAsiaTheme="majorEastAsia"/>
          <w:sz w:val="24"/>
          <w:lang w:val="en-US" w:eastAsia="zh-CN"/>
        </w:rPr>
        <w:t>26</w:t>
      </w:r>
      <w:r>
        <w:rPr>
          <w:rFonts w:hint="eastAsia" w:asciiTheme="majorEastAsia" w:hAnsiTheme="majorEastAsia" w:eastAsiaTheme="majorEastAsia"/>
          <w:sz w:val="24"/>
        </w:rPr>
        <w:t>日至2025年</w:t>
      </w:r>
      <w:r>
        <w:rPr>
          <w:rFonts w:hint="eastAsia" w:asciiTheme="majorEastAsia" w:hAnsiTheme="majorEastAsia" w:eastAsiaTheme="majorEastAsia"/>
          <w:sz w:val="24"/>
          <w:lang w:val="en-US" w:eastAsia="zh-CN"/>
        </w:rPr>
        <w:t>10</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9</w:t>
      </w:r>
      <w:r>
        <w:rPr>
          <w:rFonts w:hint="eastAsia" w:asciiTheme="majorEastAsia" w:hAnsiTheme="majorEastAsia" w:eastAsiaTheme="majorEastAsia"/>
          <w:sz w:val="24"/>
        </w:rPr>
        <w:t>日，工作日上午8:00至下午17：00（北京时间）。</w:t>
      </w:r>
    </w:p>
    <w:p w14:paraId="5229AE4A">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（2）报名方式：供应商将单位名称、项目联系人、联系电话、邮箱、有效的营业执照扫描件发送至2829157421@qq.com（邮件名称命名为：山东经贸职业学院</w:t>
      </w:r>
      <w:r>
        <w:rPr>
          <w:rFonts w:hint="eastAsia" w:asciiTheme="majorEastAsia" w:hAnsiTheme="majorEastAsia" w:eastAsiaTheme="majorEastAsia"/>
          <w:sz w:val="24"/>
          <w:lang w:eastAsia="zh-CN"/>
        </w:rPr>
        <w:t>2025年度退休人员纪念品采购项目</w:t>
      </w:r>
      <w:r>
        <w:rPr>
          <w:rFonts w:hint="eastAsia" w:asciiTheme="majorEastAsia" w:hAnsiTheme="majorEastAsia" w:eastAsiaTheme="majorEastAsia"/>
          <w:sz w:val="24"/>
        </w:rPr>
        <w:t>-“供应商单位名称”）。注：本项目为资格后审，资料接收不代表资格审查的最终通过或合格，供应商最终资格的确认以资格后审为准。</w:t>
      </w:r>
    </w:p>
    <w:p w14:paraId="24104153">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2.响应文件提交</w:t>
      </w:r>
    </w:p>
    <w:p w14:paraId="1694A460">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提交时间：2025</w:t>
      </w:r>
      <w:r>
        <w:rPr>
          <w:rFonts w:hint="eastAsia" w:asciiTheme="majorEastAsia" w:hAnsiTheme="majorEastAsia" w:eastAsiaTheme="majorEastAsia"/>
          <w:sz w:val="24"/>
          <w:highlight w:val="none"/>
        </w:rPr>
        <w:t>年</w:t>
      </w:r>
      <w:r>
        <w:rPr>
          <w:rFonts w:hint="eastAsia" w:asciiTheme="majorEastAsia" w:hAnsiTheme="majorEastAsia" w:eastAsiaTheme="majorEastAsia"/>
          <w:sz w:val="24"/>
          <w:highlight w:val="none"/>
          <w:lang w:val="en-US" w:eastAsia="zh-CN"/>
        </w:rPr>
        <w:t>10</w:t>
      </w:r>
      <w:r>
        <w:rPr>
          <w:rFonts w:hint="eastAsia" w:asciiTheme="majorEastAsia" w:hAnsiTheme="majorEastAsia" w:eastAsiaTheme="majorEastAsia"/>
          <w:sz w:val="24"/>
          <w:highlight w:val="none"/>
        </w:rPr>
        <w:t>月</w:t>
      </w:r>
      <w:r>
        <w:rPr>
          <w:rFonts w:hint="eastAsia" w:asciiTheme="majorEastAsia" w:hAnsiTheme="majorEastAsia" w:eastAsiaTheme="majorEastAsia"/>
          <w:sz w:val="24"/>
          <w:highlight w:val="none"/>
          <w:lang w:val="en-US" w:eastAsia="zh-CN"/>
        </w:rPr>
        <w:t>14</w:t>
      </w:r>
      <w:r>
        <w:rPr>
          <w:rFonts w:hint="eastAsia" w:asciiTheme="majorEastAsia" w:hAnsiTheme="majorEastAsia" w:eastAsiaTheme="majorEastAsia"/>
          <w:sz w:val="24"/>
          <w:highlight w:val="none"/>
        </w:rPr>
        <w:t>日上</w:t>
      </w:r>
      <w:r>
        <w:rPr>
          <w:rFonts w:hint="eastAsia" w:asciiTheme="majorEastAsia" w:hAnsiTheme="majorEastAsia" w:eastAsiaTheme="majorEastAsia"/>
          <w:sz w:val="24"/>
        </w:rPr>
        <w:t>午</w:t>
      </w:r>
      <w:r>
        <w:rPr>
          <w:rFonts w:asciiTheme="majorEastAsia" w:hAnsiTheme="majorEastAsia" w:eastAsiaTheme="majorEastAsia"/>
          <w:sz w:val="24"/>
        </w:rPr>
        <w:t>8</w:t>
      </w:r>
      <w:r>
        <w:rPr>
          <w:rFonts w:hint="eastAsia" w:asciiTheme="majorEastAsia" w:hAnsiTheme="majorEastAsia" w:eastAsiaTheme="majorEastAsia"/>
          <w:sz w:val="24"/>
        </w:rPr>
        <w:t>:30-</w:t>
      </w:r>
      <w:r>
        <w:rPr>
          <w:rFonts w:asciiTheme="majorEastAsia" w:hAnsiTheme="majorEastAsia" w:eastAsiaTheme="majorEastAsia"/>
          <w:sz w:val="24"/>
        </w:rPr>
        <w:t>9</w:t>
      </w:r>
      <w:r>
        <w:rPr>
          <w:rFonts w:hint="eastAsia" w:asciiTheme="majorEastAsia" w:hAnsiTheme="majorEastAsia" w:eastAsiaTheme="majorEastAsia"/>
          <w:sz w:val="24"/>
        </w:rPr>
        <w:t>:00（北京时间）。请供应商于2025年</w:t>
      </w:r>
      <w:r>
        <w:rPr>
          <w:rFonts w:hint="eastAsia" w:asciiTheme="majorEastAsia" w:hAnsiTheme="majorEastAsia" w:eastAsiaTheme="majorEastAsia"/>
          <w:sz w:val="24"/>
          <w:lang w:val="en-US" w:eastAsia="zh-CN"/>
        </w:rPr>
        <w:t>10</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13</w:t>
      </w:r>
      <w:r>
        <w:rPr>
          <w:rFonts w:hint="eastAsia" w:asciiTheme="majorEastAsia" w:hAnsiTheme="majorEastAsia" w:eastAsiaTheme="majorEastAsia"/>
          <w:sz w:val="24"/>
        </w:rPr>
        <w:t>日1</w:t>
      </w:r>
      <w:r>
        <w:rPr>
          <w:rFonts w:asciiTheme="majorEastAsia" w:hAnsiTheme="majorEastAsia" w:eastAsiaTheme="majorEastAsia"/>
          <w:sz w:val="24"/>
        </w:rPr>
        <w:t>7</w:t>
      </w:r>
      <w:r>
        <w:rPr>
          <w:rFonts w:hint="eastAsia" w:asciiTheme="majorEastAsia" w:hAnsiTheme="majorEastAsia" w:eastAsiaTheme="majorEastAsia"/>
          <w:sz w:val="24"/>
        </w:rPr>
        <w:t>:</w:t>
      </w:r>
      <w:r>
        <w:rPr>
          <w:rFonts w:asciiTheme="majorEastAsia" w:hAnsiTheme="majorEastAsia" w:eastAsiaTheme="majorEastAsia"/>
          <w:sz w:val="24"/>
        </w:rPr>
        <w:t>00</w:t>
      </w:r>
      <w:r>
        <w:rPr>
          <w:rFonts w:hint="eastAsia" w:asciiTheme="majorEastAsia" w:hAnsiTheme="majorEastAsia" w:eastAsiaTheme="majorEastAsia"/>
          <w:sz w:val="24"/>
        </w:rPr>
        <w:t>前关注微信号“山东经贸职业学院”，通过“微校园”-“访客登录”进行报备入校。</w:t>
      </w:r>
    </w:p>
    <w:p w14:paraId="7FC5604F">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截止时间：2025年</w:t>
      </w:r>
      <w:r>
        <w:rPr>
          <w:rFonts w:hint="eastAsia" w:asciiTheme="majorEastAsia" w:hAnsiTheme="majorEastAsia" w:eastAsiaTheme="majorEastAsia"/>
          <w:sz w:val="24"/>
          <w:lang w:val="en-US" w:eastAsia="zh-CN"/>
        </w:rPr>
        <w:t>10</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14</w:t>
      </w:r>
      <w:r>
        <w:rPr>
          <w:rFonts w:hint="eastAsia" w:asciiTheme="majorEastAsia" w:hAnsiTheme="majorEastAsia" w:eastAsiaTheme="majorEastAsia"/>
          <w:sz w:val="24"/>
        </w:rPr>
        <w:t>日上午</w:t>
      </w:r>
      <w:r>
        <w:rPr>
          <w:rFonts w:asciiTheme="majorEastAsia" w:hAnsiTheme="majorEastAsia" w:eastAsiaTheme="majorEastAsia"/>
          <w:sz w:val="24"/>
        </w:rPr>
        <w:t>9</w:t>
      </w:r>
      <w:r>
        <w:rPr>
          <w:rFonts w:hint="eastAsia" w:asciiTheme="majorEastAsia" w:hAnsiTheme="majorEastAsia" w:eastAsiaTheme="majorEastAsia"/>
          <w:sz w:val="24"/>
        </w:rPr>
        <w:t>:00（北京时间）。</w:t>
      </w:r>
    </w:p>
    <w:p w14:paraId="520CBD32">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地点：山东经贸职业学院办公楼415会议室。</w:t>
      </w:r>
    </w:p>
    <w:p w14:paraId="4DC302CD">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3.开启</w:t>
      </w:r>
    </w:p>
    <w:p w14:paraId="4D4F51E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开启时间：2025年</w:t>
      </w:r>
      <w:r>
        <w:rPr>
          <w:rFonts w:hint="eastAsia" w:asciiTheme="majorEastAsia" w:hAnsiTheme="majorEastAsia" w:eastAsiaTheme="majorEastAsia"/>
          <w:sz w:val="24"/>
          <w:lang w:val="en-US" w:eastAsia="zh-CN"/>
        </w:rPr>
        <w:t>10</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14</w:t>
      </w:r>
      <w:r>
        <w:rPr>
          <w:rFonts w:hint="eastAsia" w:asciiTheme="majorEastAsia" w:hAnsiTheme="majorEastAsia" w:eastAsiaTheme="majorEastAsia"/>
          <w:sz w:val="24"/>
        </w:rPr>
        <w:t>日上午</w:t>
      </w:r>
      <w:r>
        <w:rPr>
          <w:rFonts w:asciiTheme="majorEastAsia" w:hAnsiTheme="majorEastAsia" w:eastAsiaTheme="majorEastAsia"/>
          <w:sz w:val="24"/>
        </w:rPr>
        <w:t>9</w:t>
      </w:r>
      <w:r>
        <w:rPr>
          <w:rFonts w:hint="eastAsia" w:asciiTheme="majorEastAsia" w:hAnsiTheme="majorEastAsia" w:eastAsiaTheme="majorEastAsia"/>
          <w:sz w:val="24"/>
        </w:rPr>
        <w:t>:00（北京时间）。</w:t>
      </w:r>
    </w:p>
    <w:p w14:paraId="77070108">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开启地点：山东经贸职业学院办公楼415会议室。</w:t>
      </w:r>
    </w:p>
    <w:p w14:paraId="62BF8D7C">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4.公告期限</w:t>
      </w:r>
    </w:p>
    <w:p w14:paraId="69A3B85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自本公告发布之日起</w:t>
      </w:r>
      <w:r>
        <w:rPr>
          <w:rFonts w:hint="eastAsia" w:asciiTheme="majorEastAsia" w:hAnsiTheme="majorEastAsia" w:eastAsiaTheme="majorEastAsia"/>
          <w:sz w:val="24"/>
          <w:lang w:val="en-US" w:eastAsia="zh-CN"/>
        </w:rPr>
        <w:t>5</w:t>
      </w:r>
      <w:r>
        <w:rPr>
          <w:rFonts w:hint="eastAsia" w:asciiTheme="majorEastAsia" w:hAnsiTheme="majorEastAsia" w:eastAsiaTheme="majorEastAsia"/>
          <w:sz w:val="24"/>
        </w:rPr>
        <w:t>个工作日。</w:t>
      </w:r>
    </w:p>
    <w:p w14:paraId="48E4E4AF">
      <w:pPr>
        <w:spacing w:line="360" w:lineRule="auto"/>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六、联系方式</w:t>
      </w:r>
    </w:p>
    <w:p w14:paraId="1025F50E">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采购人名称：山东经贸职业学院</w:t>
      </w:r>
    </w:p>
    <w:p w14:paraId="1B36C7A5">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地址：山东省潍坊市潍城区青年路2798号</w:t>
      </w:r>
    </w:p>
    <w:p w14:paraId="1F95C934">
      <w:pPr>
        <w:spacing w:line="360" w:lineRule="auto"/>
        <w:ind w:firstLine="480" w:firstLineChars="200"/>
        <w:rPr>
          <w:rFonts w:asciiTheme="majorEastAsia" w:hAnsiTheme="majorEastAsia" w:eastAsiaTheme="majorEastAsia"/>
          <w:sz w:val="24"/>
        </w:rPr>
      </w:pPr>
      <w:r>
        <w:rPr>
          <w:rFonts w:hint="eastAsia" w:asciiTheme="majorEastAsia" w:hAnsiTheme="majorEastAsia" w:eastAsiaTheme="majorEastAsia"/>
          <w:sz w:val="24"/>
        </w:rPr>
        <w:t>联系电话：0536-2600159 王老师 袁老师 徐老师</w:t>
      </w:r>
    </w:p>
    <w:p w14:paraId="50549593">
      <w:pPr>
        <w:spacing w:line="360" w:lineRule="auto"/>
        <w:rPr>
          <w:rFonts w:asciiTheme="majorEastAsia" w:hAnsiTheme="majorEastAsia" w:eastAsiaTheme="majorEastAsia"/>
          <w:sz w:val="24"/>
        </w:rPr>
      </w:pPr>
      <w:r>
        <w:rPr>
          <w:rFonts w:hint="eastAsia" w:asciiTheme="majorEastAsia" w:hAnsiTheme="majorEastAsia" w:eastAsiaTheme="majorEastAsia"/>
          <w:sz w:val="24"/>
        </w:rPr>
        <w:br w:type="page"/>
      </w:r>
    </w:p>
    <w:p w14:paraId="57FAFF65">
      <w:pPr>
        <w:pStyle w:val="9"/>
        <w:tabs>
          <w:tab w:val="left" w:pos="1050"/>
          <w:tab w:val="left" w:pos="2914"/>
          <w:tab w:val="center" w:pos="4881"/>
          <w:tab w:val="clear" w:pos="930"/>
        </w:tabs>
        <w:spacing w:line="500" w:lineRule="exact"/>
        <w:ind w:firstLine="0" w:firstLineChars="0"/>
        <w:jc w:val="center"/>
        <w:rPr>
          <w:rFonts w:ascii="宋体" w:hAnsi="宋体" w:cs="宋体"/>
          <w:b/>
          <w:bCs/>
          <w:sz w:val="36"/>
          <w:szCs w:val="36"/>
        </w:rPr>
      </w:pPr>
      <w:r>
        <w:rPr>
          <w:rFonts w:hint="eastAsia" w:ascii="宋体" w:hAnsi="宋体" w:cs="宋体"/>
          <w:b/>
          <w:bCs/>
          <w:sz w:val="36"/>
          <w:szCs w:val="36"/>
        </w:rPr>
        <w:t>响应文件格式</w:t>
      </w:r>
    </w:p>
    <w:p w14:paraId="53249B1C">
      <w:pPr>
        <w:spacing w:line="360" w:lineRule="auto"/>
        <w:rPr>
          <w:rFonts w:ascii="宋体" w:hAnsi="宋体" w:cs="宋体"/>
          <w:bCs/>
          <w:kern w:val="10"/>
          <w:sz w:val="32"/>
          <w:szCs w:val="30"/>
        </w:rPr>
      </w:pPr>
    </w:p>
    <w:p w14:paraId="3E5F5DB5">
      <w:pPr>
        <w:spacing w:line="360" w:lineRule="auto"/>
        <w:jc w:val="center"/>
        <w:rPr>
          <w:rFonts w:hint="eastAsia" w:ascii="宋体" w:hAnsi="宋体" w:eastAsia="宋体" w:cs="宋体"/>
          <w:sz w:val="48"/>
          <w:szCs w:val="48"/>
          <w:lang w:eastAsia="zh-CN"/>
        </w:rPr>
      </w:pPr>
      <w:r>
        <w:rPr>
          <w:rFonts w:hint="eastAsia" w:ascii="宋体" w:hAnsi="宋体" w:cs="宋体"/>
          <w:b/>
          <w:bCs/>
          <w:kern w:val="0"/>
          <w:sz w:val="48"/>
          <w:szCs w:val="48"/>
        </w:rPr>
        <w:t>山东经贸职业学院</w:t>
      </w:r>
      <w:r>
        <w:rPr>
          <w:rFonts w:hint="eastAsia" w:ascii="宋体" w:hAnsi="宋体" w:cs="宋体"/>
          <w:b/>
          <w:bCs/>
          <w:kern w:val="0"/>
          <w:sz w:val="48"/>
          <w:szCs w:val="48"/>
          <w:lang w:eastAsia="zh-CN"/>
        </w:rPr>
        <w:t>2025年度退休人员纪念品采购项目</w:t>
      </w:r>
    </w:p>
    <w:p w14:paraId="6B9ACF1B">
      <w:pPr>
        <w:spacing w:line="360" w:lineRule="auto"/>
        <w:jc w:val="center"/>
        <w:rPr>
          <w:rFonts w:ascii="宋体" w:hAnsi="宋体" w:cs="宋体"/>
        </w:rPr>
      </w:pPr>
    </w:p>
    <w:p w14:paraId="2D081D4B">
      <w:pPr>
        <w:pStyle w:val="2"/>
        <w:rPr>
          <w:rFonts w:cs="宋体"/>
        </w:rPr>
      </w:pPr>
    </w:p>
    <w:p w14:paraId="2B58A209">
      <w:pPr>
        <w:rPr>
          <w:rFonts w:ascii="宋体" w:hAnsi="宋体" w:cs="宋体"/>
        </w:rPr>
      </w:pPr>
    </w:p>
    <w:p w14:paraId="024CFA4E">
      <w:pPr>
        <w:spacing w:line="360" w:lineRule="auto"/>
        <w:jc w:val="center"/>
        <w:rPr>
          <w:rFonts w:ascii="宋体" w:hAnsi="宋体" w:cs="宋体"/>
          <w:b/>
          <w:bCs/>
          <w:sz w:val="72"/>
        </w:rPr>
      </w:pPr>
      <w:r>
        <w:rPr>
          <w:rFonts w:hint="eastAsia" w:ascii="宋体" w:hAnsi="宋体" w:cs="宋体"/>
          <w:b/>
          <w:bCs/>
          <w:sz w:val="72"/>
        </w:rPr>
        <w:t>响应文件</w:t>
      </w:r>
    </w:p>
    <w:p w14:paraId="5E2B3D4E">
      <w:pPr>
        <w:spacing w:line="360" w:lineRule="auto"/>
        <w:jc w:val="center"/>
        <w:rPr>
          <w:rFonts w:ascii="宋体" w:hAnsi="宋体" w:cs="宋体"/>
          <w:b/>
          <w:bCs/>
          <w:sz w:val="24"/>
        </w:rPr>
      </w:pPr>
      <w:r>
        <w:rPr>
          <w:rFonts w:hint="eastAsia" w:ascii="宋体" w:hAnsi="宋体" w:cs="宋体"/>
          <w:b/>
          <w:bCs/>
          <w:sz w:val="24"/>
        </w:rPr>
        <w:t>（正本/副本）</w:t>
      </w:r>
    </w:p>
    <w:p w14:paraId="3BDBB14E">
      <w:pPr>
        <w:pStyle w:val="2"/>
        <w:rPr>
          <w:rFonts w:cs="宋体"/>
        </w:rPr>
      </w:pPr>
    </w:p>
    <w:p w14:paraId="762DD141">
      <w:pPr>
        <w:spacing w:line="360" w:lineRule="auto"/>
        <w:jc w:val="center"/>
        <w:rPr>
          <w:rFonts w:ascii="宋体" w:hAnsi="宋体" w:cs="宋体"/>
          <w:sz w:val="28"/>
          <w:szCs w:val="28"/>
        </w:rPr>
      </w:pPr>
      <w:r>
        <w:rPr>
          <w:rFonts w:hint="eastAsia" w:ascii="宋体" w:hAnsi="宋体" w:cs="宋体"/>
          <w:sz w:val="28"/>
          <w:szCs w:val="28"/>
        </w:rPr>
        <w:t>项目编号：</w:t>
      </w:r>
    </w:p>
    <w:p w14:paraId="56C1953C">
      <w:pPr>
        <w:spacing w:line="360" w:lineRule="auto"/>
        <w:rPr>
          <w:rFonts w:ascii="宋体" w:hAnsi="宋体" w:cs="宋体"/>
        </w:rPr>
      </w:pPr>
    </w:p>
    <w:p w14:paraId="5B870AEB">
      <w:pPr>
        <w:spacing w:line="360" w:lineRule="auto"/>
        <w:rPr>
          <w:rFonts w:ascii="宋体" w:hAnsi="宋体" w:cs="宋体"/>
        </w:rPr>
      </w:pPr>
    </w:p>
    <w:p w14:paraId="66BAB754">
      <w:pPr>
        <w:spacing w:line="360" w:lineRule="auto"/>
        <w:rPr>
          <w:rFonts w:ascii="宋体" w:hAnsi="宋体" w:cs="宋体"/>
          <w:sz w:val="28"/>
        </w:rPr>
      </w:pPr>
    </w:p>
    <w:p w14:paraId="2418092E">
      <w:pPr>
        <w:spacing w:line="360" w:lineRule="auto"/>
        <w:rPr>
          <w:rFonts w:ascii="宋体" w:hAnsi="宋体" w:cs="宋体"/>
        </w:rPr>
      </w:pPr>
    </w:p>
    <w:p w14:paraId="4924E042">
      <w:pPr>
        <w:spacing w:line="360" w:lineRule="auto"/>
        <w:rPr>
          <w:rFonts w:ascii="宋体" w:hAnsi="宋体" w:cs="宋体"/>
        </w:rPr>
      </w:pPr>
    </w:p>
    <w:p w14:paraId="26BC26CF">
      <w:pPr>
        <w:spacing w:line="360" w:lineRule="auto"/>
        <w:rPr>
          <w:rFonts w:ascii="宋体" w:hAnsi="宋体" w:cs="宋体"/>
        </w:rPr>
      </w:pPr>
    </w:p>
    <w:p w14:paraId="1B299D15">
      <w:pPr>
        <w:spacing w:line="360" w:lineRule="auto"/>
        <w:rPr>
          <w:rFonts w:ascii="宋体" w:hAnsi="宋体" w:cs="宋体"/>
          <w:sz w:val="30"/>
          <w:szCs w:val="30"/>
        </w:rPr>
      </w:pPr>
    </w:p>
    <w:p w14:paraId="267BE5DA">
      <w:pPr>
        <w:spacing w:line="360" w:lineRule="auto"/>
        <w:ind w:firstLine="1119" w:firstLineChars="373"/>
        <w:rPr>
          <w:rFonts w:ascii="宋体" w:hAnsi="宋体" w:cs="宋体"/>
          <w:sz w:val="30"/>
          <w:szCs w:val="30"/>
        </w:rPr>
      </w:pPr>
      <w:r>
        <w:rPr>
          <w:rFonts w:hint="eastAsia" w:ascii="宋体" w:hAnsi="宋体" w:cs="宋体"/>
          <w:sz w:val="30"/>
          <w:szCs w:val="30"/>
        </w:rPr>
        <w:t>供应商：</w:t>
      </w:r>
      <w:r>
        <w:rPr>
          <w:rFonts w:hint="eastAsia" w:ascii="宋体" w:hAnsi="宋体" w:cs="宋体"/>
          <w:sz w:val="30"/>
          <w:szCs w:val="30"/>
          <w:u w:val="single"/>
        </w:rPr>
        <w:t xml:space="preserve"> </w:t>
      </w:r>
      <w:r>
        <w:rPr>
          <w:rFonts w:hint="eastAsia" w:ascii="宋体" w:hAnsi="宋体" w:cs="宋体"/>
          <w:sz w:val="28"/>
          <w:szCs w:val="28"/>
          <w:u w:val="single"/>
        </w:rPr>
        <w:t xml:space="preserve">        </w:t>
      </w:r>
      <w:r>
        <w:rPr>
          <w:rFonts w:hint="eastAsia" w:ascii="宋体" w:hAnsi="宋体" w:cs="宋体"/>
          <w:sz w:val="30"/>
          <w:szCs w:val="30"/>
          <w:u w:val="single"/>
        </w:rPr>
        <w:t xml:space="preserve">                     （公章）</w:t>
      </w:r>
    </w:p>
    <w:p w14:paraId="7A2DB103">
      <w:pPr>
        <w:spacing w:line="360" w:lineRule="auto"/>
        <w:ind w:firstLine="1119" w:firstLineChars="373"/>
        <w:rPr>
          <w:rFonts w:ascii="宋体" w:hAnsi="宋体" w:cs="宋体"/>
          <w:sz w:val="28"/>
          <w:szCs w:val="28"/>
        </w:rPr>
      </w:pPr>
      <w:r>
        <w:rPr>
          <w:rFonts w:hint="eastAsia" w:ascii="宋体" w:hAnsi="宋体" w:cs="宋体"/>
          <w:sz w:val="30"/>
          <w:szCs w:val="30"/>
        </w:rPr>
        <w:t>法定代表人或其授权代表</w:t>
      </w:r>
      <w:r>
        <w:rPr>
          <w:rFonts w:hint="eastAsia" w:ascii="宋体" w:hAnsi="宋体" w:cs="宋体"/>
          <w:sz w:val="28"/>
          <w:szCs w:val="28"/>
        </w:rPr>
        <w:t>：</w:t>
      </w:r>
      <w:r>
        <w:rPr>
          <w:rFonts w:hint="eastAsia" w:ascii="宋体" w:hAnsi="宋体" w:cs="宋体"/>
          <w:sz w:val="28"/>
          <w:szCs w:val="28"/>
          <w:u w:val="single"/>
        </w:rPr>
        <w:t xml:space="preserve">         </w:t>
      </w:r>
      <w:r>
        <w:rPr>
          <w:rFonts w:hint="eastAsia" w:ascii="宋体" w:hAnsi="宋体" w:cs="宋体"/>
          <w:sz w:val="30"/>
          <w:szCs w:val="30"/>
          <w:u w:val="single"/>
        </w:rPr>
        <w:t xml:space="preserve">   （签字或盖章）</w:t>
      </w:r>
    </w:p>
    <w:p w14:paraId="45ECB19B">
      <w:pPr>
        <w:spacing w:line="360" w:lineRule="auto"/>
        <w:ind w:firstLine="2616" w:firstLineChars="872"/>
        <w:rPr>
          <w:rFonts w:ascii="宋体" w:hAnsi="宋体" w:cs="宋体"/>
          <w:sz w:val="30"/>
          <w:szCs w:val="30"/>
        </w:rPr>
      </w:pPr>
      <w:r>
        <w:rPr>
          <w:rFonts w:hint="eastAsia" w:ascii="宋体" w:hAnsi="宋体" w:cs="宋体"/>
          <w:sz w:val="30"/>
          <w:szCs w:val="30"/>
        </w:rPr>
        <w:t>日    期：</w:t>
      </w: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14:paraId="24666858">
      <w:pPr>
        <w:spacing w:line="360" w:lineRule="auto"/>
        <w:jc w:val="center"/>
        <w:rPr>
          <w:rFonts w:ascii="宋体" w:hAnsi="宋体" w:cs="宋体"/>
          <w:b/>
          <w:sz w:val="30"/>
          <w:szCs w:val="30"/>
        </w:rPr>
      </w:pPr>
    </w:p>
    <w:p w14:paraId="07BDB411">
      <w:pPr>
        <w:pStyle w:val="4"/>
        <w:ind w:firstLine="0"/>
      </w:pPr>
      <w:bookmarkStart w:id="2" w:name="_Toc447186715"/>
      <w:r>
        <w:rPr>
          <w:rFonts w:hint="eastAsia" w:ascii="宋体" w:hAnsi="宋体" w:cs="宋体"/>
        </w:rPr>
        <w:br w:type="page"/>
      </w:r>
      <w:bookmarkEnd w:id="2"/>
    </w:p>
    <w:p w14:paraId="13B19737">
      <w:pPr>
        <w:widowControl/>
        <w:autoSpaceDE w:val="0"/>
        <w:autoSpaceDN w:val="0"/>
        <w:adjustRightInd w:val="0"/>
        <w:spacing w:line="360" w:lineRule="auto"/>
        <w:ind w:right="-482"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 xml:space="preserve">附件1：                          </w:t>
      </w:r>
    </w:p>
    <w:p w14:paraId="1F02E4CF">
      <w:pPr>
        <w:widowControl/>
        <w:autoSpaceDE w:val="0"/>
        <w:autoSpaceDN w:val="0"/>
        <w:adjustRightInd w:val="0"/>
        <w:spacing w:before="120" w:after="120" w:line="300" w:lineRule="auto"/>
        <w:ind w:right="-481"/>
        <w:jc w:val="center"/>
        <w:rPr>
          <w:rFonts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报价函</w:t>
      </w:r>
    </w:p>
    <w:p w14:paraId="4D10AC25">
      <w:pPr>
        <w:widowControl/>
        <w:autoSpaceDE w:val="0"/>
        <w:autoSpaceDN w:val="0"/>
        <w:adjustRightInd w:val="0"/>
        <w:spacing w:line="380" w:lineRule="exact"/>
        <w:ind w:right="-481"/>
        <w:rPr>
          <w:rFonts w:ascii="仿宋_GB2312" w:hAnsi="仿宋_GB2312" w:eastAsia="仿宋_GB2312" w:cs="仿宋_GB2312"/>
          <w:kern w:val="1"/>
          <w:sz w:val="24"/>
          <w:u w:val="single"/>
        </w:rPr>
      </w:pPr>
    </w:p>
    <w:p w14:paraId="13A8E435">
      <w:pPr>
        <w:widowControl/>
        <w:autoSpaceDE w:val="0"/>
        <w:autoSpaceDN w:val="0"/>
        <w:adjustRightInd w:val="0"/>
        <w:spacing w:line="380" w:lineRule="exact"/>
        <w:rPr>
          <w:rFonts w:ascii="仿宋_GB2312" w:hAnsi="仿宋_GB2312" w:eastAsia="仿宋_GB2312" w:cs="仿宋_GB2312"/>
          <w:kern w:val="1"/>
          <w:sz w:val="24"/>
        </w:rPr>
      </w:pPr>
      <w:r>
        <w:rPr>
          <w:rFonts w:hint="eastAsia" w:ascii="仿宋_GB2312" w:hAnsi="仿宋_GB2312" w:eastAsia="仿宋_GB2312" w:cs="仿宋_GB2312"/>
          <w:kern w:val="1"/>
          <w:sz w:val="24"/>
          <w:u w:val="single"/>
        </w:rPr>
        <w:t>（采购人）</w:t>
      </w:r>
      <w:r>
        <w:rPr>
          <w:rStyle w:val="35"/>
          <w:rFonts w:hint="eastAsia" w:ascii="仿宋_GB2312" w:hAnsi="仿宋_GB2312" w:eastAsia="仿宋_GB2312" w:cs="仿宋_GB2312"/>
          <w:sz w:val="24"/>
        </w:rPr>
        <w:t>：</w:t>
      </w:r>
    </w:p>
    <w:p w14:paraId="514773C9">
      <w:pPr>
        <w:widowControl/>
        <w:autoSpaceDE w:val="0"/>
        <w:autoSpaceDN w:val="0"/>
        <w:adjustRightInd w:val="0"/>
        <w:spacing w:line="480" w:lineRule="exact"/>
        <w:rPr>
          <w:rFonts w:ascii="仿宋_GB2312" w:hAnsi="仿宋_GB2312" w:eastAsia="仿宋_GB2312" w:cs="仿宋_GB2312"/>
          <w:kern w:val="1"/>
          <w:sz w:val="24"/>
        </w:rPr>
      </w:pPr>
    </w:p>
    <w:p w14:paraId="3D31B824">
      <w:pPr>
        <w:widowControl/>
        <w:autoSpaceDE w:val="0"/>
        <w:autoSpaceDN w:val="0"/>
        <w:adjustRightInd w:val="0"/>
        <w:spacing w:line="460" w:lineRule="exact"/>
        <w:ind w:firstLine="480"/>
        <w:rPr>
          <w:rFonts w:ascii="仿宋_GB2312" w:hAnsi="仿宋_GB2312" w:eastAsia="仿宋_GB2312" w:cs="仿宋_GB2312"/>
          <w:kern w:val="1"/>
          <w:sz w:val="24"/>
        </w:rPr>
      </w:pPr>
      <w:r>
        <w:rPr>
          <w:rFonts w:hint="eastAsia" w:ascii="仿宋_GB2312" w:hAnsi="仿宋_GB2312" w:eastAsia="仿宋_GB2312" w:cs="仿宋_GB2312"/>
          <w:kern w:val="1"/>
          <w:sz w:val="24"/>
          <w:u w:val="single"/>
        </w:rPr>
        <w:t>（供应商名称）</w:t>
      </w:r>
      <w:r>
        <w:rPr>
          <w:rStyle w:val="35"/>
          <w:rFonts w:hint="eastAsia" w:ascii="仿宋_GB2312" w:hAnsi="仿宋_GB2312" w:eastAsia="仿宋_GB2312" w:cs="仿宋_GB2312"/>
          <w:sz w:val="24"/>
        </w:rPr>
        <w:t>系中华人民共和国合法企业，经营地址</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w:t>
      </w:r>
    </w:p>
    <w:p w14:paraId="377219EA">
      <w:pPr>
        <w:widowControl/>
        <w:autoSpaceDE w:val="0"/>
        <w:autoSpaceDN w:val="0"/>
        <w:adjustRightInd w:val="0"/>
        <w:spacing w:line="460" w:lineRule="exact"/>
        <w:ind w:firstLine="480"/>
        <w:rPr>
          <w:rFonts w:ascii="仿宋_GB2312" w:hAnsi="仿宋_GB2312" w:eastAsia="仿宋_GB2312" w:cs="仿宋_GB2312"/>
          <w:kern w:val="1"/>
          <w:sz w:val="24"/>
        </w:rPr>
      </w:pPr>
      <w:r>
        <w:rPr>
          <w:rStyle w:val="35"/>
          <w:rFonts w:hint="eastAsia" w:ascii="仿宋_GB2312" w:hAnsi="仿宋_GB2312" w:eastAsia="仿宋_GB2312" w:cs="仿宋_GB2312"/>
          <w:sz w:val="24"/>
        </w:rPr>
        <w:t>我</w:t>
      </w:r>
      <w:r>
        <w:rPr>
          <w:rFonts w:hint="eastAsia" w:ascii="仿宋_GB2312" w:hAnsi="仿宋_GB2312" w:eastAsia="仿宋_GB2312" w:cs="仿宋_GB2312"/>
          <w:kern w:val="1"/>
          <w:sz w:val="24"/>
          <w:u w:val="single"/>
        </w:rPr>
        <w:t>（姓名）</w:t>
      </w:r>
      <w:r>
        <w:rPr>
          <w:rStyle w:val="35"/>
          <w:rFonts w:hint="eastAsia" w:ascii="仿宋_GB2312" w:hAnsi="仿宋_GB2312" w:eastAsia="仿宋_GB2312" w:cs="仿宋_GB2312"/>
          <w:sz w:val="24"/>
        </w:rPr>
        <w:t>系</w:t>
      </w:r>
      <w:r>
        <w:rPr>
          <w:rFonts w:hint="eastAsia" w:ascii="仿宋_GB2312" w:hAnsi="仿宋_GB2312" w:eastAsia="仿宋_GB2312" w:cs="仿宋_GB2312"/>
          <w:kern w:val="1"/>
          <w:sz w:val="24"/>
          <w:u w:val="single"/>
        </w:rPr>
        <w:t>（供应商名称）</w:t>
      </w:r>
      <w:r>
        <w:rPr>
          <w:rStyle w:val="35"/>
          <w:rFonts w:hint="eastAsia" w:ascii="仿宋_GB2312" w:hAnsi="仿宋_GB2312" w:eastAsia="仿宋_GB2312" w:cs="仿宋_GB2312"/>
          <w:sz w:val="24"/>
        </w:rPr>
        <w:t>的法定代表人，我方愿意参加贵方组织的</w:t>
      </w:r>
      <w:r>
        <w:rPr>
          <w:rFonts w:hint="eastAsia" w:ascii="仿宋_GB2312" w:hAnsi="仿宋_GB2312" w:eastAsia="仿宋_GB2312" w:cs="仿宋_GB2312"/>
          <w:kern w:val="1"/>
          <w:sz w:val="24"/>
          <w:u w:val="single"/>
        </w:rPr>
        <w:t>（项目名称）（编号为              ）</w:t>
      </w:r>
      <w:r>
        <w:rPr>
          <w:rStyle w:val="35"/>
          <w:rFonts w:hint="eastAsia" w:ascii="仿宋_GB2312" w:hAnsi="仿宋_GB2312" w:eastAsia="仿宋_GB2312" w:cs="仿宋_GB2312"/>
          <w:sz w:val="24"/>
        </w:rPr>
        <w:t>的报价，为此，我方就本次报价有关事项郑重声明如下：</w:t>
      </w:r>
    </w:p>
    <w:p w14:paraId="2F5901DF">
      <w:pPr>
        <w:widowControl/>
        <w:autoSpaceDE w:val="0"/>
        <w:autoSpaceDN w:val="0"/>
        <w:adjustRightInd w:val="0"/>
        <w:spacing w:line="460" w:lineRule="exact"/>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1、我方已详细审查全部</w:t>
      </w:r>
      <w:r>
        <w:rPr>
          <w:rStyle w:val="35"/>
          <w:rFonts w:hint="eastAsia" w:ascii="仿宋_GB2312" w:hAnsi="仿宋_GB2312" w:eastAsia="仿宋_GB2312" w:cs="仿宋_GB2312"/>
          <w:sz w:val="24"/>
          <w:lang w:eastAsia="zh-CN"/>
        </w:rPr>
        <w:t>磋商</w:t>
      </w:r>
      <w:r>
        <w:rPr>
          <w:rStyle w:val="35"/>
          <w:rFonts w:hint="eastAsia" w:ascii="仿宋_GB2312" w:hAnsi="仿宋_GB2312" w:eastAsia="仿宋_GB2312" w:cs="仿宋_GB2312"/>
          <w:sz w:val="24"/>
        </w:rPr>
        <w:t>文件，同意</w:t>
      </w:r>
      <w:r>
        <w:rPr>
          <w:rStyle w:val="35"/>
          <w:rFonts w:hint="eastAsia" w:ascii="仿宋_GB2312" w:hAnsi="仿宋_GB2312" w:eastAsia="仿宋_GB2312" w:cs="仿宋_GB2312"/>
          <w:sz w:val="24"/>
          <w:lang w:eastAsia="zh-CN"/>
        </w:rPr>
        <w:t>磋商</w:t>
      </w:r>
      <w:r>
        <w:rPr>
          <w:rStyle w:val="35"/>
          <w:rFonts w:hint="eastAsia" w:ascii="仿宋_GB2312" w:hAnsi="仿宋_GB2312" w:eastAsia="仿宋_GB2312" w:cs="仿宋_GB2312"/>
          <w:sz w:val="24"/>
        </w:rPr>
        <w:t>文件的各项要求。</w:t>
      </w:r>
    </w:p>
    <w:p w14:paraId="04A99604">
      <w:pPr>
        <w:widowControl/>
        <w:autoSpaceDE w:val="0"/>
        <w:autoSpaceDN w:val="0"/>
        <w:adjustRightInd w:val="0"/>
        <w:spacing w:line="460" w:lineRule="exact"/>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2、我方向贵方提交的所有响应文件、资料都是准确的和真实的。</w:t>
      </w:r>
    </w:p>
    <w:p w14:paraId="78ECCE4C">
      <w:pPr>
        <w:widowControl/>
        <w:autoSpaceDE w:val="0"/>
        <w:autoSpaceDN w:val="0"/>
        <w:adjustRightInd w:val="0"/>
        <w:spacing w:line="460" w:lineRule="exact"/>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3、若成交，我方将按照</w:t>
      </w:r>
      <w:r>
        <w:rPr>
          <w:rStyle w:val="35"/>
          <w:rFonts w:hint="eastAsia" w:ascii="仿宋_GB2312" w:hAnsi="仿宋_GB2312" w:eastAsia="仿宋_GB2312" w:cs="仿宋_GB2312"/>
          <w:sz w:val="24"/>
          <w:lang w:eastAsia="zh-CN"/>
        </w:rPr>
        <w:t>磋商</w:t>
      </w:r>
      <w:r>
        <w:rPr>
          <w:rStyle w:val="35"/>
          <w:rFonts w:hint="eastAsia" w:ascii="仿宋_GB2312" w:hAnsi="仿宋_GB2312" w:eastAsia="仿宋_GB2312" w:cs="仿宋_GB2312"/>
          <w:sz w:val="24"/>
        </w:rPr>
        <w:t>文件规定履行合同责任和义务。</w:t>
      </w:r>
    </w:p>
    <w:p w14:paraId="2FB33850">
      <w:pPr>
        <w:widowControl/>
        <w:autoSpaceDE w:val="0"/>
        <w:autoSpaceDN w:val="0"/>
        <w:adjustRightInd w:val="0"/>
        <w:spacing w:line="460" w:lineRule="exact"/>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4、我方不是采购人的附属机构；在获知本项目采购信息后，与采购人聘请的为此项目提供咨询服务的公司以及其附属机构没有任何联系。</w:t>
      </w:r>
    </w:p>
    <w:p w14:paraId="098434E6">
      <w:pPr>
        <w:widowControl/>
        <w:autoSpaceDE w:val="0"/>
        <w:autoSpaceDN w:val="0"/>
        <w:adjustRightInd w:val="0"/>
        <w:spacing w:line="460" w:lineRule="exact"/>
        <w:ind w:firstLine="480"/>
        <w:rPr>
          <w:rFonts w:ascii="仿宋_GB2312" w:hAnsi="仿宋_GB2312" w:eastAsia="仿宋_GB2312" w:cs="仿宋_GB2312"/>
          <w:kern w:val="1"/>
          <w:sz w:val="24"/>
        </w:rPr>
      </w:pPr>
      <w:r>
        <w:rPr>
          <w:rStyle w:val="35"/>
          <w:rFonts w:hint="eastAsia" w:ascii="仿宋_GB2312" w:hAnsi="仿宋_GB2312" w:eastAsia="仿宋_GB2312" w:cs="仿宋_GB2312"/>
          <w:sz w:val="24"/>
        </w:rPr>
        <w:t>5、响应文件自开标日起有效期为</w:t>
      </w:r>
      <w:r>
        <w:rPr>
          <w:rFonts w:hint="eastAsia" w:ascii="仿宋_GB2312" w:hAnsi="仿宋_GB2312" w:eastAsia="仿宋_GB2312" w:cs="仿宋_GB2312"/>
          <w:kern w:val="1"/>
          <w:sz w:val="24"/>
          <w:u w:val="single"/>
        </w:rPr>
        <w:t>90</w:t>
      </w:r>
      <w:r>
        <w:rPr>
          <w:rStyle w:val="35"/>
          <w:rFonts w:hint="eastAsia" w:ascii="仿宋_GB2312" w:hAnsi="仿宋_GB2312" w:eastAsia="仿宋_GB2312" w:cs="仿宋_GB2312"/>
          <w:sz w:val="24"/>
        </w:rPr>
        <w:t>日历日。</w:t>
      </w:r>
    </w:p>
    <w:p w14:paraId="2FEE1B3F">
      <w:pPr>
        <w:widowControl/>
        <w:autoSpaceDE w:val="0"/>
        <w:autoSpaceDN w:val="0"/>
        <w:adjustRightInd w:val="0"/>
        <w:spacing w:line="460" w:lineRule="exact"/>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6.以上事项如有虚假或者隐瞒，我方愿意承担一切后果。</w:t>
      </w:r>
    </w:p>
    <w:p w14:paraId="5C98027F">
      <w:pPr>
        <w:widowControl/>
        <w:tabs>
          <w:tab w:val="left" w:pos="939"/>
        </w:tabs>
        <w:autoSpaceDE w:val="0"/>
        <w:autoSpaceDN w:val="0"/>
        <w:adjustRightInd w:val="0"/>
        <w:spacing w:line="460" w:lineRule="exact"/>
        <w:ind w:left="773" w:right="-481" w:hanging="458"/>
        <w:rPr>
          <w:rFonts w:ascii="仿宋_GB2312" w:hAnsi="仿宋_GB2312" w:eastAsia="仿宋_GB2312" w:cs="仿宋_GB2312"/>
          <w:kern w:val="1"/>
          <w:sz w:val="24"/>
        </w:rPr>
      </w:pPr>
    </w:p>
    <w:p w14:paraId="4EA4AE55">
      <w:pPr>
        <w:widowControl/>
        <w:tabs>
          <w:tab w:val="left" w:pos="939"/>
        </w:tabs>
        <w:autoSpaceDE w:val="0"/>
        <w:autoSpaceDN w:val="0"/>
        <w:adjustRightInd w:val="0"/>
        <w:spacing w:line="460" w:lineRule="exact"/>
        <w:ind w:left="773" w:right="-481" w:hanging="458"/>
        <w:rPr>
          <w:rFonts w:ascii="仿宋_GB2312" w:hAnsi="仿宋_GB2312" w:eastAsia="仿宋_GB2312" w:cs="仿宋_GB2312"/>
          <w:kern w:val="1"/>
          <w:sz w:val="24"/>
        </w:rPr>
      </w:pPr>
    </w:p>
    <w:p w14:paraId="1EC0D7CF">
      <w:pPr>
        <w:widowControl/>
        <w:tabs>
          <w:tab w:val="left" w:pos="939"/>
        </w:tabs>
        <w:autoSpaceDE w:val="0"/>
        <w:autoSpaceDN w:val="0"/>
        <w:adjustRightInd w:val="0"/>
        <w:spacing w:line="460" w:lineRule="exact"/>
        <w:ind w:left="773" w:right="-481" w:hanging="458"/>
        <w:rPr>
          <w:rFonts w:ascii="仿宋_GB2312" w:hAnsi="仿宋_GB2312" w:eastAsia="仿宋_GB2312" w:cs="仿宋_GB2312"/>
          <w:kern w:val="1"/>
          <w:sz w:val="24"/>
        </w:rPr>
      </w:pPr>
    </w:p>
    <w:p w14:paraId="6723ED60">
      <w:pPr>
        <w:widowControl/>
        <w:autoSpaceDE w:val="0"/>
        <w:autoSpaceDN w:val="0"/>
        <w:adjustRightInd w:val="0"/>
        <w:spacing w:before="120" w:line="460" w:lineRule="exact"/>
        <w:ind w:right="-481" w:firstLine="3676" w:firstLineChars="1532"/>
        <w:rPr>
          <w:rStyle w:val="35"/>
          <w:rFonts w:ascii="仿宋_GB2312" w:hAnsi="仿宋_GB2312" w:eastAsia="仿宋_GB2312" w:cs="仿宋_GB2312"/>
          <w:sz w:val="24"/>
        </w:rPr>
      </w:pPr>
      <w:r>
        <w:rPr>
          <w:rStyle w:val="35"/>
          <w:rFonts w:hint="eastAsia" w:ascii="仿宋_GB2312" w:hAnsi="仿宋_GB2312" w:eastAsia="仿宋_GB2312" w:cs="仿宋_GB2312"/>
          <w:sz w:val="24"/>
        </w:rPr>
        <w:t xml:space="preserve">供应商全称（公章）：               </w:t>
      </w:r>
    </w:p>
    <w:p w14:paraId="68565929">
      <w:pPr>
        <w:widowControl/>
        <w:autoSpaceDE w:val="0"/>
        <w:autoSpaceDN w:val="0"/>
        <w:adjustRightInd w:val="0"/>
        <w:spacing w:before="120" w:after="50" w:line="460" w:lineRule="exact"/>
        <w:ind w:right="119" w:firstLine="3720"/>
        <w:rPr>
          <w:rStyle w:val="35"/>
          <w:rFonts w:ascii="仿宋_GB2312" w:hAnsi="仿宋_GB2312" w:eastAsia="仿宋_GB2312" w:cs="仿宋_GB2312"/>
          <w:sz w:val="24"/>
        </w:rPr>
      </w:pPr>
      <w:r>
        <w:rPr>
          <w:rStyle w:val="35"/>
          <w:rFonts w:hint="eastAsia" w:ascii="仿宋_GB2312" w:hAnsi="仿宋_GB2312" w:eastAsia="仿宋_GB2312" w:cs="仿宋_GB2312"/>
          <w:sz w:val="24"/>
        </w:rPr>
        <w:t xml:space="preserve">法定代表人（签字）：               </w:t>
      </w:r>
    </w:p>
    <w:p w14:paraId="53A75934">
      <w:pPr>
        <w:widowControl/>
        <w:autoSpaceDE w:val="0"/>
        <w:autoSpaceDN w:val="0"/>
        <w:adjustRightInd w:val="0"/>
        <w:spacing w:line="460" w:lineRule="exact"/>
        <w:ind w:firstLine="5160" w:firstLineChars="2150"/>
        <w:rPr>
          <w:rFonts w:ascii="仿宋_GB2312" w:hAnsi="仿宋_GB2312" w:eastAsia="仿宋_GB2312" w:cs="仿宋_GB2312"/>
          <w:kern w:val="1"/>
          <w:sz w:val="24"/>
          <w:u w:val="single"/>
        </w:rPr>
      </w:pPr>
      <w:r>
        <w:rPr>
          <w:rStyle w:val="35"/>
          <w:rFonts w:hint="eastAsia" w:ascii="仿宋_GB2312" w:hAnsi="仿宋_GB2312" w:eastAsia="仿宋_GB2312" w:cs="仿宋_GB2312"/>
          <w:sz w:val="24"/>
        </w:rPr>
        <w:t>日 期：</w:t>
      </w:r>
      <w:r>
        <w:rPr>
          <w:rFonts w:hint="eastAsia" w:ascii="仿宋_GB2312" w:hAnsi="仿宋_GB2312" w:eastAsia="仿宋_GB2312" w:cs="仿宋_GB2312"/>
          <w:kern w:val="1"/>
          <w:sz w:val="24"/>
          <w:u w:val="single"/>
        </w:rPr>
        <w:t xml:space="preserve">              </w:t>
      </w:r>
    </w:p>
    <w:p w14:paraId="5615FB87">
      <w:pPr>
        <w:rPr>
          <w:rFonts w:ascii="仿宋_GB2312" w:hAnsi="仿宋_GB2312" w:eastAsia="仿宋_GB2312" w:cs="仿宋_GB2312"/>
          <w:sz w:val="24"/>
          <w:lang w:val="zh-CN"/>
        </w:rPr>
      </w:pPr>
      <w:r>
        <w:rPr>
          <w:rFonts w:hint="eastAsia" w:ascii="仿宋_GB2312" w:hAnsi="仿宋_GB2312" w:eastAsia="仿宋_GB2312" w:cs="仿宋_GB2312"/>
          <w:sz w:val="24"/>
          <w:lang w:val="zh-CN"/>
        </w:rPr>
        <w:br w:type="page"/>
      </w:r>
    </w:p>
    <w:p w14:paraId="245F4981">
      <w:pPr>
        <w:pStyle w:val="37"/>
        <w:jc w:val="both"/>
        <w:rPr>
          <w:rFonts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rPr>
        <w:t>附件2：</w:t>
      </w:r>
    </w:p>
    <w:p w14:paraId="199AF618">
      <w:pPr>
        <w:tabs>
          <w:tab w:val="left" w:pos="1600"/>
        </w:tabs>
        <w:spacing w:line="360" w:lineRule="auto"/>
        <w:ind w:left="210" w:hanging="210"/>
        <w:jc w:val="center"/>
        <w:rPr>
          <w:rFonts w:hint="eastAsia" w:ascii="仿宋_GB2312" w:hAnsi="仿宋_GB2312" w:eastAsia="仿宋_GB2312" w:cs="仿宋_GB2312"/>
          <w:b/>
          <w:sz w:val="28"/>
          <w:szCs w:val="28"/>
        </w:rPr>
      </w:pPr>
    </w:p>
    <w:p w14:paraId="76939D12">
      <w:pPr>
        <w:tabs>
          <w:tab w:val="left" w:pos="1600"/>
        </w:tabs>
        <w:spacing w:line="360" w:lineRule="auto"/>
        <w:ind w:left="210" w:hanging="210"/>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报价一览表</w:t>
      </w:r>
    </w:p>
    <w:p w14:paraId="5B90BD1D">
      <w:pPr>
        <w:autoSpaceDE w:val="0"/>
        <w:autoSpaceDN w:val="0"/>
        <w:adjustRightInd w:val="0"/>
        <w:spacing w:line="440" w:lineRule="exact"/>
        <w:rPr>
          <w:rFonts w:hint="eastAsia" w:ascii="仿宋" w:hAnsi="仿宋" w:eastAsia="仿宋" w:cs="仿宋"/>
          <w:b/>
          <w:bCs/>
          <w:sz w:val="24"/>
          <w:lang w:val="zh-CN"/>
        </w:rPr>
      </w:pPr>
      <w:r>
        <w:rPr>
          <w:rFonts w:hint="eastAsia" w:ascii="仿宋" w:hAnsi="仿宋" w:eastAsia="仿宋" w:cs="仿宋"/>
          <w:sz w:val="24"/>
          <w:lang w:val="zh-CN"/>
        </w:rPr>
        <w:t xml:space="preserve">                         </w:t>
      </w:r>
    </w:p>
    <w:tbl>
      <w:tblPr>
        <w:tblStyle w:val="22"/>
        <w:tblW w:w="0" w:type="auto"/>
        <w:jc w:val="center"/>
        <w:tblLayout w:type="fixed"/>
        <w:tblCellMar>
          <w:top w:w="0" w:type="dxa"/>
          <w:left w:w="108" w:type="dxa"/>
          <w:bottom w:w="0" w:type="dxa"/>
          <w:right w:w="108" w:type="dxa"/>
        </w:tblCellMar>
      </w:tblPr>
      <w:tblGrid>
        <w:gridCol w:w="1080"/>
        <w:gridCol w:w="2621"/>
        <w:gridCol w:w="5314"/>
      </w:tblGrid>
      <w:tr w14:paraId="5146434A">
        <w:tblPrEx>
          <w:tblCellMar>
            <w:top w:w="0" w:type="dxa"/>
            <w:left w:w="108" w:type="dxa"/>
            <w:bottom w:w="0" w:type="dxa"/>
            <w:right w:w="108" w:type="dxa"/>
          </w:tblCellMar>
        </w:tblPrEx>
        <w:trPr>
          <w:trHeight w:val="936" w:hRule="atLeast"/>
          <w:jc w:val="center"/>
        </w:trPr>
        <w:tc>
          <w:tcPr>
            <w:tcW w:w="1080" w:type="dxa"/>
            <w:tcBorders>
              <w:top w:val="single" w:color="auto" w:sz="8" w:space="0"/>
              <w:left w:val="single" w:color="auto" w:sz="8" w:space="0"/>
              <w:bottom w:val="single" w:color="auto" w:sz="8" w:space="0"/>
              <w:right w:val="single" w:color="auto" w:sz="8" w:space="0"/>
            </w:tcBorders>
            <w:noWrap w:val="0"/>
            <w:vAlign w:val="center"/>
          </w:tcPr>
          <w:p w14:paraId="13A24F4E">
            <w:pPr>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序号</w:t>
            </w:r>
          </w:p>
        </w:tc>
        <w:tc>
          <w:tcPr>
            <w:tcW w:w="2621" w:type="dxa"/>
            <w:tcBorders>
              <w:top w:val="single" w:color="auto" w:sz="8" w:space="0"/>
              <w:left w:val="nil"/>
              <w:bottom w:val="single" w:color="auto" w:sz="8" w:space="0"/>
              <w:right w:val="single" w:color="auto" w:sz="8" w:space="0"/>
            </w:tcBorders>
            <w:noWrap w:val="0"/>
            <w:vAlign w:val="center"/>
          </w:tcPr>
          <w:p w14:paraId="7679994D">
            <w:pPr>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内容</w:t>
            </w:r>
          </w:p>
        </w:tc>
        <w:tc>
          <w:tcPr>
            <w:tcW w:w="5314" w:type="dxa"/>
            <w:tcBorders>
              <w:top w:val="single" w:color="auto" w:sz="8" w:space="0"/>
              <w:left w:val="nil"/>
              <w:bottom w:val="single" w:color="auto" w:sz="8" w:space="0"/>
              <w:right w:val="single" w:color="auto" w:sz="8" w:space="0"/>
            </w:tcBorders>
            <w:noWrap w:val="0"/>
            <w:vAlign w:val="center"/>
          </w:tcPr>
          <w:p w14:paraId="54CDEFEF">
            <w:pPr>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rPr>
              <w:t>报价</w:t>
            </w:r>
            <w:r>
              <w:rPr>
                <w:rFonts w:hint="eastAsia" w:ascii="仿宋_GB2312" w:hAnsi="仿宋_GB2312" w:eastAsia="仿宋_GB2312" w:cs="仿宋_GB2312"/>
                <w:sz w:val="24"/>
                <w:lang w:val="zh-CN"/>
              </w:rPr>
              <w:t>响应情况</w:t>
            </w:r>
          </w:p>
        </w:tc>
      </w:tr>
      <w:tr w14:paraId="21A93F33">
        <w:tblPrEx>
          <w:tblCellMar>
            <w:top w:w="0" w:type="dxa"/>
            <w:left w:w="108" w:type="dxa"/>
            <w:bottom w:w="0" w:type="dxa"/>
            <w:right w:w="108" w:type="dxa"/>
          </w:tblCellMar>
        </w:tblPrEx>
        <w:trPr>
          <w:trHeight w:val="936" w:hRule="atLeast"/>
          <w:jc w:val="center"/>
        </w:trPr>
        <w:tc>
          <w:tcPr>
            <w:tcW w:w="1080" w:type="dxa"/>
            <w:tcBorders>
              <w:top w:val="single" w:color="auto" w:sz="8" w:space="0"/>
              <w:left w:val="single" w:color="auto" w:sz="8" w:space="0"/>
              <w:bottom w:val="single" w:color="auto" w:sz="8" w:space="0"/>
              <w:right w:val="single" w:color="auto" w:sz="8" w:space="0"/>
            </w:tcBorders>
            <w:noWrap w:val="0"/>
            <w:vAlign w:val="center"/>
          </w:tcPr>
          <w:p w14:paraId="56BDAFDC">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621" w:type="dxa"/>
            <w:tcBorders>
              <w:top w:val="single" w:color="auto" w:sz="8" w:space="0"/>
              <w:left w:val="nil"/>
              <w:bottom w:val="single" w:color="auto" w:sz="8" w:space="0"/>
              <w:right w:val="single" w:color="auto" w:sz="8" w:space="0"/>
            </w:tcBorders>
            <w:noWrap w:val="0"/>
            <w:vAlign w:val="center"/>
          </w:tcPr>
          <w:p w14:paraId="47D83795">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项目名称及项目编号</w:t>
            </w:r>
          </w:p>
        </w:tc>
        <w:tc>
          <w:tcPr>
            <w:tcW w:w="5314" w:type="dxa"/>
            <w:tcBorders>
              <w:top w:val="single" w:color="auto" w:sz="8" w:space="0"/>
              <w:left w:val="nil"/>
              <w:bottom w:val="single" w:color="auto" w:sz="8" w:space="0"/>
              <w:right w:val="single" w:color="auto" w:sz="8" w:space="0"/>
            </w:tcBorders>
            <w:noWrap w:val="0"/>
            <w:vAlign w:val="center"/>
          </w:tcPr>
          <w:p w14:paraId="6F4588C3">
            <w:pPr>
              <w:autoSpaceDE w:val="0"/>
              <w:autoSpaceDN w:val="0"/>
              <w:adjustRightInd w:val="0"/>
              <w:spacing w:line="440" w:lineRule="exact"/>
              <w:jc w:val="center"/>
              <w:rPr>
                <w:rFonts w:hint="eastAsia" w:ascii="仿宋_GB2312" w:hAnsi="仿宋_GB2312" w:eastAsia="仿宋_GB2312" w:cs="仿宋_GB2312"/>
                <w:sz w:val="24"/>
              </w:rPr>
            </w:pPr>
          </w:p>
        </w:tc>
      </w:tr>
      <w:tr w14:paraId="50DC4C2F">
        <w:tblPrEx>
          <w:tblCellMar>
            <w:top w:w="0" w:type="dxa"/>
            <w:left w:w="108" w:type="dxa"/>
            <w:bottom w:w="0" w:type="dxa"/>
            <w:right w:w="108" w:type="dxa"/>
          </w:tblCellMar>
        </w:tblPrEx>
        <w:trPr>
          <w:trHeight w:val="936" w:hRule="atLeast"/>
          <w:jc w:val="center"/>
        </w:trPr>
        <w:tc>
          <w:tcPr>
            <w:tcW w:w="1080" w:type="dxa"/>
            <w:tcBorders>
              <w:top w:val="single" w:color="auto" w:sz="8" w:space="0"/>
              <w:left w:val="single" w:color="auto" w:sz="8" w:space="0"/>
              <w:bottom w:val="single" w:color="auto" w:sz="8" w:space="0"/>
              <w:right w:val="single" w:color="auto" w:sz="8" w:space="0"/>
            </w:tcBorders>
            <w:noWrap w:val="0"/>
            <w:vAlign w:val="center"/>
          </w:tcPr>
          <w:p w14:paraId="4850B17E">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621" w:type="dxa"/>
            <w:tcBorders>
              <w:top w:val="single" w:color="auto" w:sz="8" w:space="0"/>
              <w:left w:val="nil"/>
              <w:bottom w:val="single" w:color="auto" w:sz="8" w:space="0"/>
              <w:right w:val="single" w:color="auto" w:sz="8" w:space="0"/>
            </w:tcBorders>
            <w:noWrap w:val="0"/>
            <w:vAlign w:val="center"/>
          </w:tcPr>
          <w:p w14:paraId="21DEEF45">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包号</w:t>
            </w:r>
          </w:p>
        </w:tc>
        <w:tc>
          <w:tcPr>
            <w:tcW w:w="5314" w:type="dxa"/>
            <w:tcBorders>
              <w:top w:val="single" w:color="auto" w:sz="8" w:space="0"/>
              <w:left w:val="nil"/>
              <w:bottom w:val="single" w:color="auto" w:sz="8" w:space="0"/>
              <w:right w:val="single" w:color="auto" w:sz="8" w:space="0"/>
            </w:tcBorders>
            <w:noWrap w:val="0"/>
            <w:vAlign w:val="center"/>
          </w:tcPr>
          <w:p w14:paraId="6F4633A8">
            <w:pPr>
              <w:autoSpaceDE w:val="0"/>
              <w:autoSpaceDN w:val="0"/>
              <w:adjustRightInd w:val="0"/>
              <w:spacing w:line="440" w:lineRule="exact"/>
              <w:jc w:val="center"/>
              <w:rPr>
                <w:rFonts w:hint="eastAsia" w:ascii="仿宋_GB2312" w:hAnsi="仿宋_GB2312" w:eastAsia="仿宋_GB2312" w:cs="仿宋_GB2312"/>
                <w:sz w:val="24"/>
              </w:rPr>
            </w:pPr>
          </w:p>
        </w:tc>
      </w:tr>
      <w:tr w14:paraId="724495A2">
        <w:tblPrEx>
          <w:tblCellMar>
            <w:top w:w="0" w:type="dxa"/>
            <w:left w:w="108" w:type="dxa"/>
            <w:bottom w:w="0" w:type="dxa"/>
            <w:right w:w="108" w:type="dxa"/>
          </w:tblCellMar>
        </w:tblPrEx>
        <w:trPr>
          <w:trHeight w:val="892" w:hRule="atLeast"/>
          <w:jc w:val="center"/>
        </w:trPr>
        <w:tc>
          <w:tcPr>
            <w:tcW w:w="1080" w:type="dxa"/>
            <w:vMerge w:val="restart"/>
            <w:tcBorders>
              <w:top w:val="single" w:color="auto" w:sz="8" w:space="0"/>
              <w:left w:val="single" w:color="auto" w:sz="8" w:space="0"/>
              <w:right w:val="single" w:color="auto" w:sz="8" w:space="0"/>
            </w:tcBorders>
            <w:noWrap w:val="0"/>
            <w:vAlign w:val="center"/>
          </w:tcPr>
          <w:p w14:paraId="58A8436D">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621" w:type="dxa"/>
            <w:vMerge w:val="restart"/>
            <w:tcBorders>
              <w:top w:val="single" w:color="auto" w:sz="8" w:space="0"/>
              <w:left w:val="nil"/>
              <w:right w:val="single" w:color="auto" w:sz="8" w:space="0"/>
            </w:tcBorders>
            <w:noWrap w:val="0"/>
            <w:vAlign w:val="center"/>
          </w:tcPr>
          <w:p w14:paraId="1F22F657">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报价</w:t>
            </w:r>
          </w:p>
        </w:tc>
        <w:tc>
          <w:tcPr>
            <w:tcW w:w="5314" w:type="dxa"/>
            <w:tcBorders>
              <w:top w:val="single" w:color="auto" w:sz="8" w:space="0"/>
              <w:left w:val="nil"/>
              <w:bottom w:val="single" w:color="auto" w:sz="8" w:space="0"/>
              <w:right w:val="single" w:color="auto" w:sz="8" w:space="0"/>
            </w:tcBorders>
            <w:noWrap w:val="0"/>
            <w:vAlign w:val="center"/>
          </w:tcPr>
          <w:p w14:paraId="4C64B6C5">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小写：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w:t>
            </w:r>
          </w:p>
        </w:tc>
      </w:tr>
      <w:tr w14:paraId="60AD0CAB">
        <w:tblPrEx>
          <w:tblCellMar>
            <w:top w:w="0" w:type="dxa"/>
            <w:left w:w="108" w:type="dxa"/>
            <w:bottom w:w="0" w:type="dxa"/>
            <w:right w:w="108" w:type="dxa"/>
          </w:tblCellMar>
        </w:tblPrEx>
        <w:trPr>
          <w:trHeight w:val="892" w:hRule="atLeast"/>
          <w:jc w:val="center"/>
        </w:trPr>
        <w:tc>
          <w:tcPr>
            <w:tcW w:w="1080" w:type="dxa"/>
            <w:vMerge w:val="continue"/>
            <w:tcBorders>
              <w:left w:val="single" w:color="auto" w:sz="8" w:space="0"/>
              <w:bottom w:val="single" w:color="auto" w:sz="8" w:space="0"/>
              <w:right w:val="single" w:color="auto" w:sz="8" w:space="0"/>
            </w:tcBorders>
            <w:noWrap w:val="0"/>
            <w:vAlign w:val="center"/>
          </w:tcPr>
          <w:p w14:paraId="355EDFF5">
            <w:pPr>
              <w:autoSpaceDE w:val="0"/>
              <w:autoSpaceDN w:val="0"/>
              <w:adjustRightInd w:val="0"/>
              <w:spacing w:line="440" w:lineRule="exact"/>
              <w:jc w:val="center"/>
              <w:rPr>
                <w:rFonts w:hint="eastAsia" w:ascii="仿宋_GB2312" w:hAnsi="仿宋_GB2312" w:eastAsia="仿宋_GB2312" w:cs="仿宋_GB2312"/>
                <w:sz w:val="24"/>
              </w:rPr>
            </w:pPr>
          </w:p>
        </w:tc>
        <w:tc>
          <w:tcPr>
            <w:tcW w:w="2621" w:type="dxa"/>
            <w:vMerge w:val="continue"/>
            <w:tcBorders>
              <w:left w:val="nil"/>
              <w:bottom w:val="single" w:color="auto" w:sz="8" w:space="0"/>
              <w:right w:val="single" w:color="auto" w:sz="8" w:space="0"/>
            </w:tcBorders>
            <w:noWrap w:val="0"/>
            <w:vAlign w:val="center"/>
          </w:tcPr>
          <w:p w14:paraId="256E52CC">
            <w:pPr>
              <w:autoSpaceDE w:val="0"/>
              <w:autoSpaceDN w:val="0"/>
              <w:adjustRightInd w:val="0"/>
              <w:spacing w:line="440" w:lineRule="exact"/>
              <w:jc w:val="center"/>
              <w:rPr>
                <w:rFonts w:hint="eastAsia" w:ascii="仿宋_GB2312" w:hAnsi="仿宋_GB2312" w:eastAsia="仿宋_GB2312" w:cs="仿宋_GB2312"/>
                <w:sz w:val="24"/>
              </w:rPr>
            </w:pPr>
          </w:p>
        </w:tc>
        <w:tc>
          <w:tcPr>
            <w:tcW w:w="5314" w:type="dxa"/>
            <w:tcBorders>
              <w:top w:val="single" w:color="auto" w:sz="8" w:space="0"/>
              <w:left w:val="nil"/>
              <w:bottom w:val="single" w:color="auto" w:sz="8" w:space="0"/>
              <w:right w:val="single" w:color="auto" w:sz="8" w:space="0"/>
            </w:tcBorders>
            <w:noWrap w:val="0"/>
            <w:vAlign w:val="center"/>
          </w:tcPr>
          <w:p w14:paraId="043131E2">
            <w:pPr>
              <w:spacing w:line="440" w:lineRule="exact"/>
              <w:rPr>
                <w:rFonts w:hint="eastAsia" w:ascii="仿宋_GB2312" w:hAnsi="仿宋_GB2312" w:eastAsia="仿宋_GB2312" w:cs="仿宋_GB2312"/>
                <w:sz w:val="24"/>
              </w:rPr>
            </w:pPr>
            <w:r>
              <w:rPr>
                <w:rFonts w:hint="eastAsia" w:ascii="仿宋_GB2312" w:hAnsi="仿宋_GB2312" w:eastAsia="仿宋_GB2312" w:cs="仿宋_GB2312"/>
                <w:sz w:val="24"/>
              </w:rPr>
              <w:t>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w:t>
            </w:r>
          </w:p>
        </w:tc>
      </w:tr>
      <w:tr w14:paraId="38AF1EE6">
        <w:tblPrEx>
          <w:tblCellMar>
            <w:top w:w="0" w:type="dxa"/>
            <w:left w:w="108" w:type="dxa"/>
            <w:bottom w:w="0" w:type="dxa"/>
            <w:right w:w="108" w:type="dxa"/>
          </w:tblCellMar>
        </w:tblPrEx>
        <w:trPr>
          <w:trHeight w:val="892" w:hRule="atLeast"/>
          <w:jc w:val="center"/>
        </w:trPr>
        <w:tc>
          <w:tcPr>
            <w:tcW w:w="1080" w:type="dxa"/>
            <w:tcBorders>
              <w:top w:val="single" w:color="auto" w:sz="8" w:space="0"/>
              <w:left w:val="single" w:color="auto" w:sz="8" w:space="0"/>
              <w:bottom w:val="single" w:color="auto" w:sz="8" w:space="0"/>
              <w:right w:val="single" w:color="auto" w:sz="8" w:space="0"/>
            </w:tcBorders>
            <w:noWrap w:val="0"/>
            <w:vAlign w:val="center"/>
          </w:tcPr>
          <w:p w14:paraId="44C6944E">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621" w:type="dxa"/>
            <w:tcBorders>
              <w:top w:val="single" w:color="auto" w:sz="8" w:space="0"/>
              <w:left w:val="nil"/>
              <w:bottom w:val="single" w:color="auto" w:sz="8" w:space="0"/>
              <w:right w:val="single" w:color="auto" w:sz="8" w:space="0"/>
            </w:tcBorders>
            <w:noWrap w:val="0"/>
            <w:vAlign w:val="center"/>
          </w:tcPr>
          <w:p w14:paraId="77373CB0">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质保期</w:t>
            </w:r>
          </w:p>
        </w:tc>
        <w:tc>
          <w:tcPr>
            <w:tcW w:w="5314" w:type="dxa"/>
            <w:tcBorders>
              <w:top w:val="single" w:color="auto" w:sz="8" w:space="0"/>
              <w:left w:val="nil"/>
              <w:bottom w:val="single" w:color="auto" w:sz="8" w:space="0"/>
              <w:right w:val="single" w:color="auto" w:sz="8" w:space="0"/>
            </w:tcBorders>
            <w:noWrap w:val="0"/>
            <w:vAlign w:val="center"/>
          </w:tcPr>
          <w:p w14:paraId="10974B66">
            <w:pPr>
              <w:autoSpaceDE w:val="0"/>
              <w:autoSpaceDN w:val="0"/>
              <w:adjustRightInd w:val="0"/>
              <w:spacing w:line="440" w:lineRule="exact"/>
              <w:rPr>
                <w:rFonts w:hint="eastAsia" w:ascii="仿宋_GB2312" w:hAnsi="仿宋_GB2312" w:eastAsia="仿宋_GB2312" w:cs="仿宋_GB2312"/>
                <w:sz w:val="24"/>
              </w:rPr>
            </w:pPr>
          </w:p>
        </w:tc>
      </w:tr>
      <w:tr w14:paraId="01890B70">
        <w:tblPrEx>
          <w:tblCellMar>
            <w:top w:w="0" w:type="dxa"/>
            <w:left w:w="108" w:type="dxa"/>
            <w:bottom w:w="0" w:type="dxa"/>
            <w:right w:w="108" w:type="dxa"/>
          </w:tblCellMar>
        </w:tblPrEx>
        <w:trPr>
          <w:trHeight w:val="892" w:hRule="atLeast"/>
          <w:jc w:val="center"/>
        </w:trPr>
        <w:tc>
          <w:tcPr>
            <w:tcW w:w="1080" w:type="dxa"/>
            <w:tcBorders>
              <w:top w:val="single" w:color="auto" w:sz="8" w:space="0"/>
              <w:left w:val="single" w:color="auto" w:sz="8" w:space="0"/>
              <w:bottom w:val="single" w:color="auto" w:sz="8" w:space="0"/>
              <w:right w:val="single" w:color="auto" w:sz="8" w:space="0"/>
            </w:tcBorders>
            <w:noWrap w:val="0"/>
            <w:vAlign w:val="center"/>
          </w:tcPr>
          <w:p w14:paraId="1153D7B3">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621" w:type="dxa"/>
            <w:tcBorders>
              <w:top w:val="single" w:color="auto" w:sz="8" w:space="0"/>
              <w:left w:val="nil"/>
              <w:bottom w:val="single" w:color="auto" w:sz="8" w:space="0"/>
              <w:right w:val="single" w:color="auto" w:sz="8" w:space="0"/>
            </w:tcBorders>
            <w:noWrap w:val="0"/>
            <w:vAlign w:val="center"/>
          </w:tcPr>
          <w:p w14:paraId="7202DF92">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对磋商文件的认同程度</w:t>
            </w:r>
          </w:p>
        </w:tc>
        <w:tc>
          <w:tcPr>
            <w:tcW w:w="5314" w:type="dxa"/>
            <w:tcBorders>
              <w:top w:val="single" w:color="auto" w:sz="8" w:space="0"/>
              <w:left w:val="nil"/>
              <w:bottom w:val="single" w:color="auto" w:sz="8" w:space="0"/>
              <w:right w:val="single" w:color="auto" w:sz="8" w:space="0"/>
            </w:tcBorders>
            <w:noWrap w:val="0"/>
            <w:vAlign w:val="center"/>
          </w:tcPr>
          <w:p w14:paraId="04DB3A7A">
            <w:pPr>
              <w:autoSpaceDE w:val="0"/>
              <w:autoSpaceDN w:val="0"/>
              <w:adjustRightInd w:val="0"/>
              <w:spacing w:line="440" w:lineRule="exact"/>
              <w:rPr>
                <w:rFonts w:hint="eastAsia" w:ascii="仿宋_GB2312" w:hAnsi="仿宋_GB2312" w:eastAsia="仿宋_GB2312" w:cs="仿宋_GB2312"/>
                <w:sz w:val="24"/>
              </w:rPr>
            </w:pPr>
          </w:p>
        </w:tc>
      </w:tr>
      <w:tr w14:paraId="5A4BFE6E">
        <w:tblPrEx>
          <w:tblCellMar>
            <w:top w:w="0" w:type="dxa"/>
            <w:left w:w="108" w:type="dxa"/>
            <w:bottom w:w="0" w:type="dxa"/>
            <w:right w:w="108" w:type="dxa"/>
          </w:tblCellMar>
        </w:tblPrEx>
        <w:trPr>
          <w:trHeight w:val="892" w:hRule="atLeast"/>
          <w:jc w:val="center"/>
        </w:trPr>
        <w:tc>
          <w:tcPr>
            <w:tcW w:w="1080" w:type="dxa"/>
            <w:tcBorders>
              <w:top w:val="single" w:color="auto" w:sz="8" w:space="0"/>
              <w:left w:val="single" w:color="auto" w:sz="8" w:space="0"/>
              <w:bottom w:val="single" w:color="auto" w:sz="8" w:space="0"/>
              <w:right w:val="single" w:color="auto" w:sz="8" w:space="0"/>
            </w:tcBorders>
            <w:noWrap w:val="0"/>
            <w:vAlign w:val="center"/>
          </w:tcPr>
          <w:p w14:paraId="43F07290">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621" w:type="dxa"/>
            <w:tcBorders>
              <w:top w:val="single" w:color="auto" w:sz="8" w:space="0"/>
              <w:left w:val="nil"/>
              <w:bottom w:val="single" w:color="auto" w:sz="8" w:space="0"/>
              <w:right w:val="single" w:color="auto" w:sz="8" w:space="0"/>
            </w:tcBorders>
            <w:noWrap w:val="0"/>
            <w:vAlign w:val="center"/>
          </w:tcPr>
          <w:p w14:paraId="60BBFB75">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其他需要补充的内容</w:t>
            </w:r>
          </w:p>
        </w:tc>
        <w:tc>
          <w:tcPr>
            <w:tcW w:w="5314" w:type="dxa"/>
            <w:tcBorders>
              <w:top w:val="single" w:color="auto" w:sz="8" w:space="0"/>
              <w:left w:val="nil"/>
              <w:bottom w:val="single" w:color="auto" w:sz="8" w:space="0"/>
              <w:right w:val="single" w:color="auto" w:sz="8" w:space="0"/>
            </w:tcBorders>
            <w:noWrap w:val="0"/>
            <w:vAlign w:val="center"/>
          </w:tcPr>
          <w:p w14:paraId="5512098F">
            <w:pPr>
              <w:autoSpaceDE w:val="0"/>
              <w:autoSpaceDN w:val="0"/>
              <w:adjustRightInd w:val="0"/>
              <w:spacing w:line="440" w:lineRule="exact"/>
              <w:rPr>
                <w:rFonts w:hint="eastAsia" w:ascii="仿宋_GB2312" w:hAnsi="仿宋_GB2312" w:eastAsia="仿宋_GB2312" w:cs="仿宋_GB2312"/>
                <w:sz w:val="24"/>
              </w:rPr>
            </w:pPr>
          </w:p>
        </w:tc>
      </w:tr>
    </w:tbl>
    <w:p w14:paraId="69765334">
      <w:pPr>
        <w:spacing w:line="440" w:lineRule="exact"/>
        <w:rPr>
          <w:rFonts w:hint="eastAsia" w:ascii="仿宋" w:hAnsi="仿宋" w:eastAsia="仿宋" w:cs="仿宋"/>
          <w:sz w:val="24"/>
        </w:rPr>
      </w:pPr>
    </w:p>
    <w:p w14:paraId="432712EA">
      <w:pPr>
        <w:spacing w:line="440" w:lineRule="exact"/>
        <w:rPr>
          <w:rFonts w:hint="eastAsia" w:ascii="仿宋" w:hAnsi="仿宋" w:eastAsia="仿宋" w:cs="仿宋"/>
          <w:sz w:val="24"/>
        </w:rPr>
      </w:pPr>
    </w:p>
    <w:p w14:paraId="4AEA3BE1">
      <w:pPr>
        <w:autoSpaceDE w:val="0"/>
        <w:autoSpaceDN w:val="0"/>
        <w:adjustRightInd w:val="0"/>
        <w:spacing w:line="440" w:lineRule="exact"/>
        <w:rPr>
          <w:rFonts w:hint="eastAsia" w:ascii="仿宋" w:hAnsi="仿宋" w:eastAsia="仿宋" w:cs="仿宋"/>
          <w:sz w:val="24"/>
          <w:lang w:val="zh-CN"/>
        </w:rPr>
      </w:pPr>
    </w:p>
    <w:p w14:paraId="78BAE220">
      <w:pPr>
        <w:widowControl/>
        <w:wordWrap w:val="0"/>
        <w:autoSpaceDE w:val="0"/>
        <w:autoSpaceDN w:val="0"/>
        <w:adjustRightInd w:val="0"/>
        <w:spacing w:line="440" w:lineRule="exact"/>
        <w:ind w:right="-481"/>
        <w:jc w:val="center"/>
        <w:rPr>
          <w:rFonts w:hint="eastAsia" w:ascii="仿宋_GB2312" w:hAnsi="仿宋_GB2312" w:eastAsia="仿宋_GB2312" w:cs="仿宋_GB2312"/>
          <w:sz w:val="24"/>
        </w:rPr>
      </w:pPr>
      <w:r>
        <w:rPr>
          <w:rFonts w:hint="eastAsia" w:ascii="仿宋_GB2312" w:hAnsi="仿宋_GB2312" w:eastAsia="仿宋_GB2312" w:cs="仿宋_GB2312"/>
          <w:kern w:val="1"/>
          <w:sz w:val="24"/>
          <w:lang w:val="en-US" w:eastAsia="zh-CN"/>
        </w:rPr>
        <w:t xml:space="preserve">                             </w:t>
      </w:r>
      <w:r>
        <w:rPr>
          <w:rFonts w:hint="eastAsia" w:ascii="仿宋_GB2312" w:hAnsi="仿宋_GB2312" w:eastAsia="仿宋_GB2312" w:cs="仿宋_GB2312"/>
          <w:kern w:val="1"/>
          <w:sz w:val="24"/>
        </w:rPr>
        <w:t>供应商（</w:t>
      </w:r>
      <w:r>
        <w:rPr>
          <w:rFonts w:hint="eastAsia" w:ascii="仿宋_GB2312" w:hAnsi="仿宋_GB2312" w:eastAsia="仿宋_GB2312" w:cs="仿宋_GB2312"/>
          <w:sz w:val="24"/>
        </w:rPr>
        <w:t>公章</w:t>
      </w:r>
      <w:r>
        <w:rPr>
          <w:rFonts w:hint="eastAsia" w:ascii="仿宋_GB2312" w:hAnsi="仿宋_GB2312" w:eastAsia="仿宋_GB2312" w:cs="仿宋_GB2312"/>
          <w:kern w:val="1"/>
          <w:sz w:val="24"/>
        </w:rPr>
        <w:t xml:space="preserve">）：                                </w:t>
      </w:r>
    </w:p>
    <w:p w14:paraId="23AAD7D8">
      <w:pPr>
        <w:autoSpaceDE w:val="0"/>
        <w:autoSpaceDN w:val="0"/>
        <w:adjustRightInd w:val="0"/>
        <w:spacing w:line="440" w:lineRule="exact"/>
        <w:ind w:firstLine="3840" w:firstLineChars="1600"/>
        <w:rPr>
          <w:rFonts w:hint="eastAsia" w:ascii="仿宋_GB2312" w:hAnsi="仿宋_GB2312" w:eastAsia="仿宋_GB2312" w:cs="仿宋_GB2312"/>
          <w:sz w:val="24"/>
          <w:lang w:val="zh-CN"/>
        </w:rPr>
      </w:pPr>
      <w:r>
        <w:rPr>
          <w:rFonts w:hint="eastAsia" w:ascii="仿宋_GB2312" w:hAnsi="仿宋_GB2312" w:eastAsia="仿宋_GB2312" w:cs="仿宋_GB2312"/>
          <w:kern w:val="1"/>
          <w:sz w:val="24"/>
        </w:rPr>
        <w:t>供应商法定代表人或者授权代表（签字或盖章）：</w:t>
      </w:r>
    </w:p>
    <w:p w14:paraId="5FAF6531">
      <w:pPr>
        <w:autoSpaceDE w:val="0"/>
        <w:autoSpaceDN w:val="0"/>
        <w:adjustRightInd w:val="0"/>
        <w:spacing w:line="440" w:lineRule="exact"/>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 xml:space="preserve">                                时间：</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年</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 xml:space="preserve"> 月</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日</w:t>
      </w:r>
    </w:p>
    <w:p w14:paraId="5DE0D05E">
      <w:pPr>
        <w:widowControl/>
        <w:autoSpaceDE w:val="0"/>
        <w:autoSpaceDN w:val="0"/>
        <w:adjustRightInd w:val="0"/>
        <w:spacing w:line="440" w:lineRule="exact"/>
        <w:ind w:right="-481"/>
        <w:rPr>
          <w:rStyle w:val="35"/>
          <w:sz w:val="24"/>
        </w:rPr>
      </w:pPr>
    </w:p>
    <w:p w14:paraId="03F0EB1C">
      <w:pPr>
        <w:spacing w:line="440" w:lineRule="exact"/>
        <w:jc w:val="center"/>
        <w:rPr>
          <w:rStyle w:val="35"/>
          <w:sz w:val="24"/>
        </w:rPr>
      </w:pPr>
      <w:r>
        <w:rPr>
          <w:rStyle w:val="35"/>
          <w:sz w:val="24"/>
        </w:rPr>
        <w:br w:type="page"/>
      </w:r>
    </w:p>
    <w:p w14:paraId="41A3DD2A">
      <w:pPr>
        <w:spacing w:line="440" w:lineRule="exact"/>
        <w:jc w:val="both"/>
        <w:rPr>
          <w:rStyle w:val="35"/>
          <w:rFonts w:hint="eastAsia" w:ascii="仿宋_GB2312" w:hAnsi="仿宋_GB2312" w:eastAsia="仿宋_GB2312" w:cs="仿宋_GB2312"/>
          <w:sz w:val="24"/>
          <w:lang w:val="en-US" w:eastAsia="zh-CN"/>
        </w:rPr>
      </w:pPr>
      <w:r>
        <w:rPr>
          <w:rStyle w:val="35"/>
          <w:rFonts w:hint="eastAsia" w:ascii="仿宋_GB2312" w:hAnsi="仿宋_GB2312" w:eastAsia="仿宋_GB2312" w:cs="仿宋_GB2312"/>
          <w:sz w:val="24"/>
          <w:lang w:eastAsia="zh-CN"/>
        </w:rPr>
        <w:t>附件</w:t>
      </w:r>
      <w:r>
        <w:rPr>
          <w:rStyle w:val="35"/>
          <w:rFonts w:hint="eastAsia" w:ascii="仿宋_GB2312" w:hAnsi="仿宋_GB2312" w:eastAsia="仿宋_GB2312" w:cs="仿宋_GB2312"/>
          <w:sz w:val="24"/>
          <w:lang w:val="en-US" w:eastAsia="zh-CN"/>
        </w:rPr>
        <w:t>3：</w:t>
      </w:r>
    </w:p>
    <w:p w14:paraId="3AADCE86">
      <w:pPr>
        <w:spacing w:line="440" w:lineRule="exact"/>
        <w:jc w:val="center"/>
        <w:rPr>
          <w:rFonts w:hint="eastAsia" w:ascii="仿宋_GB2312" w:hAnsi="仿宋_GB2312" w:eastAsia="仿宋_GB2312" w:cs="仿宋_GB2312"/>
          <w:sz w:val="28"/>
          <w:szCs w:val="20"/>
          <w:lang w:val="zh-CN"/>
        </w:rPr>
      </w:pPr>
      <w:r>
        <w:rPr>
          <w:rFonts w:hint="eastAsia" w:ascii="仿宋_GB2312" w:hAnsi="仿宋_GB2312" w:eastAsia="仿宋_GB2312" w:cs="仿宋_GB2312"/>
          <w:sz w:val="28"/>
          <w:szCs w:val="20"/>
          <w:lang w:val="zh-CN"/>
        </w:rPr>
        <w:t>分项报价明细表</w:t>
      </w:r>
    </w:p>
    <w:p w14:paraId="318C6461">
      <w:pPr>
        <w:autoSpaceDE w:val="0"/>
        <w:autoSpaceDN w:val="0"/>
        <w:adjustRightInd w:val="0"/>
        <w:spacing w:line="440" w:lineRule="exact"/>
        <w:rPr>
          <w:rFonts w:hint="eastAsia" w:ascii="仿宋_GB2312" w:hAnsi="仿宋_GB2312" w:eastAsia="仿宋_GB2312" w:cs="仿宋_GB2312"/>
          <w:b/>
          <w:bCs/>
          <w:sz w:val="24"/>
          <w:lang w:val="zh-CN"/>
        </w:rPr>
      </w:pPr>
      <w:r>
        <w:rPr>
          <w:rFonts w:hint="eastAsia" w:ascii="仿宋_GB2312" w:hAnsi="仿宋_GB2312" w:eastAsia="仿宋_GB2312" w:cs="仿宋_GB2312"/>
          <w:sz w:val="24"/>
        </w:rPr>
        <w:t>项目名称及项目编号：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包号：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lang w:val="zh-CN"/>
        </w:rPr>
        <w:t xml:space="preserve">                           </w:t>
      </w:r>
    </w:p>
    <w:tbl>
      <w:tblPr>
        <w:tblStyle w:val="22"/>
        <w:tblpPr w:leftFromText="180" w:rightFromText="180" w:vertAnchor="text" w:horzAnchor="page" w:tblpX="1221" w:tblpY="426"/>
        <w:tblOverlap w:val="never"/>
        <w:tblW w:w="10090"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29"/>
        <w:gridCol w:w="1640"/>
        <w:gridCol w:w="1144"/>
        <w:gridCol w:w="1144"/>
        <w:gridCol w:w="1005"/>
        <w:gridCol w:w="1857"/>
        <w:gridCol w:w="1287"/>
        <w:gridCol w:w="1007"/>
        <w:gridCol w:w="577"/>
      </w:tblGrid>
      <w:tr w14:paraId="1407AD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29" w:hRule="atLeast"/>
        </w:trPr>
        <w:tc>
          <w:tcPr>
            <w:tcW w:w="429" w:type="dxa"/>
            <w:noWrap w:val="0"/>
            <w:vAlign w:val="center"/>
          </w:tcPr>
          <w:p w14:paraId="162BF3B9">
            <w:pPr>
              <w:tabs>
                <w:tab w:val="left" w:pos="1418"/>
              </w:tabs>
              <w:autoSpaceDE w:val="0"/>
              <w:autoSpaceDN w:val="0"/>
              <w:adjustRightInd w:val="0"/>
              <w:spacing w:line="440" w:lineRule="exact"/>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序号</w:t>
            </w:r>
          </w:p>
        </w:tc>
        <w:tc>
          <w:tcPr>
            <w:tcW w:w="1640" w:type="dxa"/>
            <w:noWrap w:val="0"/>
            <w:vAlign w:val="center"/>
          </w:tcPr>
          <w:p w14:paraId="46FCB5B0">
            <w:pPr>
              <w:tabs>
                <w:tab w:val="left" w:pos="1418"/>
              </w:tabs>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货物名称</w:t>
            </w:r>
          </w:p>
        </w:tc>
        <w:tc>
          <w:tcPr>
            <w:tcW w:w="1144" w:type="dxa"/>
            <w:noWrap w:val="0"/>
            <w:vAlign w:val="center"/>
          </w:tcPr>
          <w:p w14:paraId="43D6CD2E">
            <w:pPr>
              <w:tabs>
                <w:tab w:val="left" w:pos="1418"/>
              </w:tabs>
              <w:autoSpaceDE w:val="0"/>
              <w:autoSpaceDN w:val="0"/>
              <w:adjustRightInd w:val="0"/>
              <w:spacing w:line="44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制造商</w:t>
            </w:r>
          </w:p>
        </w:tc>
        <w:tc>
          <w:tcPr>
            <w:tcW w:w="1144" w:type="dxa"/>
            <w:noWrap w:val="0"/>
            <w:vAlign w:val="center"/>
          </w:tcPr>
          <w:p w14:paraId="2FA0E541">
            <w:pPr>
              <w:tabs>
                <w:tab w:val="left" w:pos="1418"/>
              </w:tabs>
              <w:autoSpaceDE w:val="0"/>
              <w:autoSpaceDN w:val="0"/>
              <w:adjustRightInd w:val="0"/>
              <w:spacing w:line="440" w:lineRule="exact"/>
              <w:jc w:val="center"/>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lang w:val="zh-CN"/>
              </w:rPr>
              <w:t>品牌、型号</w:t>
            </w:r>
          </w:p>
        </w:tc>
        <w:tc>
          <w:tcPr>
            <w:tcW w:w="1005" w:type="dxa"/>
            <w:noWrap w:val="0"/>
            <w:vAlign w:val="center"/>
          </w:tcPr>
          <w:p w14:paraId="5F6ACF74">
            <w:pPr>
              <w:tabs>
                <w:tab w:val="left" w:pos="1418"/>
              </w:tabs>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产地</w:t>
            </w:r>
          </w:p>
        </w:tc>
        <w:tc>
          <w:tcPr>
            <w:tcW w:w="1857" w:type="dxa"/>
            <w:noWrap w:val="0"/>
            <w:vAlign w:val="center"/>
          </w:tcPr>
          <w:p w14:paraId="1A30BDBB">
            <w:pPr>
              <w:tabs>
                <w:tab w:val="left" w:pos="1418"/>
              </w:tabs>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技术指标</w:t>
            </w:r>
          </w:p>
        </w:tc>
        <w:tc>
          <w:tcPr>
            <w:tcW w:w="1287" w:type="dxa"/>
            <w:noWrap w:val="0"/>
            <w:vAlign w:val="center"/>
          </w:tcPr>
          <w:p w14:paraId="439F9CC0">
            <w:pPr>
              <w:tabs>
                <w:tab w:val="left" w:pos="1418"/>
              </w:tabs>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单价</w:t>
            </w:r>
          </w:p>
        </w:tc>
        <w:tc>
          <w:tcPr>
            <w:tcW w:w="1007" w:type="dxa"/>
            <w:noWrap w:val="0"/>
            <w:vAlign w:val="center"/>
          </w:tcPr>
          <w:p w14:paraId="41CB3F0C">
            <w:pPr>
              <w:tabs>
                <w:tab w:val="left" w:pos="1418"/>
              </w:tabs>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数量及单位</w:t>
            </w:r>
          </w:p>
        </w:tc>
        <w:tc>
          <w:tcPr>
            <w:tcW w:w="577" w:type="dxa"/>
            <w:noWrap w:val="0"/>
            <w:vAlign w:val="center"/>
          </w:tcPr>
          <w:p w14:paraId="6898282F">
            <w:pPr>
              <w:tabs>
                <w:tab w:val="left" w:pos="1418"/>
              </w:tabs>
              <w:autoSpaceDE w:val="0"/>
              <w:autoSpaceDN w:val="0"/>
              <w:adjustRightInd w:val="0"/>
              <w:spacing w:line="440" w:lineRule="exact"/>
              <w:jc w:val="cente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小计</w:t>
            </w:r>
          </w:p>
        </w:tc>
      </w:tr>
      <w:tr w14:paraId="07BC95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03" w:hRule="atLeast"/>
        </w:trPr>
        <w:tc>
          <w:tcPr>
            <w:tcW w:w="429" w:type="dxa"/>
            <w:noWrap w:val="0"/>
            <w:vAlign w:val="center"/>
          </w:tcPr>
          <w:p w14:paraId="5E5BB023">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640" w:type="dxa"/>
            <w:noWrap w:val="0"/>
            <w:vAlign w:val="top"/>
          </w:tcPr>
          <w:p w14:paraId="76C88F0B">
            <w:pPr>
              <w:autoSpaceDE w:val="0"/>
              <w:autoSpaceDN w:val="0"/>
              <w:adjustRightInd w:val="0"/>
              <w:spacing w:line="440" w:lineRule="exact"/>
              <w:rPr>
                <w:rFonts w:hint="eastAsia" w:ascii="仿宋_GB2312" w:hAnsi="仿宋_GB2312" w:eastAsia="仿宋_GB2312" w:cs="仿宋_GB2312"/>
                <w:sz w:val="24"/>
              </w:rPr>
            </w:pPr>
          </w:p>
        </w:tc>
        <w:tc>
          <w:tcPr>
            <w:tcW w:w="1144" w:type="dxa"/>
            <w:noWrap w:val="0"/>
            <w:vAlign w:val="top"/>
          </w:tcPr>
          <w:p w14:paraId="1E228915">
            <w:pPr>
              <w:autoSpaceDE w:val="0"/>
              <w:autoSpaceDN w:val="0"/>
              <w:adjustRightInd w:val="0"/>
              <w:spacing w:line="440" w:lineRule="exact"/>
              <w:rPr>
                <w:rFonts w:hint="eastAsia" w:ascii="仿宋_GB2312" w:hAnsi="仿宋_GB2312" w:eastAsia="仿宋_GB2312" w:cs="仿宋_GB2312"/>
                <w:sz w:val="24"/>
              </w:rPr>
            </w:pPr>
          </w:p>
        </w:tc>
        <w:tc>
          <w:tcPr>
            <w:tcW w:w="1144" w:type="dxa"/>
            <w:noWrap w:val="0"/>
            <w:vAlign w:val="top"/>
          </w:tcPr>
          <w:p w14:paraId="52543010">
            <w:pPr>
              <w:autoSpaceDE w:val="0"/>
              <w:autoSpaceDN w:val="0"/>
              <w:adjustRightInd w:val="0"/>
              <w:spacing w:line="440" w:lineRule="exact"/>
              <w:rPr>
                <w:rFonts w:hint="eastAsia" w:ascii="仿宋_GB2312" w:hAnsi="仿宋_GB2312" w:eastAsia="仿宋_GB2312" w:cs="仿宋_GB2312"/>
                <w:sz w:val="24"/>
              </w:rPr>
            </w:pPr>
          </w:p>
        </w:tc>
        <w:tc>
          <w:tcPr>
            <w:tcW w:w="1005" w:type="dxa"/>
            <w:noWrap w:val="0"/>
            <w:vAlign w:val="top"/>
          </w:tcPr>
          <w:p w14:paraId="32AF3D44">
            <w:pPr>
              <w:autoSpaceDE w:val="0"/>
              <w:autoSpaceDN w:val="0"/>
              <w:adjustRightInd w:val="0"/>
              <w:spacing w:line="440" w:lineRule="exact"/>
              <w:rPr>
                <w:rFonts w:hint="eastAsia" w:ascii="仿宋_GB2312" w:hAnsi="仿宋_GB2312" w:eastAsia="仿宋_GB2312" w:cs="仿宋_GB2312"/>
                <w:sz w:val="24"/>
              </w:rPr>
            </w:pPr>
          </w:p>
        </w:tc>
        <w:tc>
          <w:tcPr>
            <w:tcW w:w="1857" w:type="dxa"/>
            <w:noWrap w:val="0"/>
            <w:vAlign w:val="top"/>
          </w:tcPr>
          <w:p w14:paraId="29500908">
            <w:pPr>
              <w:autoSpaceDE w:val="0"/>
              <w:autoSpaceDN w:val="0"/>
              <w:adjustRightInd w:val="0"/>
              <w:spacing w:line="440" w:lineRule="exact"/>
              <w:rPr>
                <w:rFonts w:hint="eastAsia" w:ascii="仿宋_GB2312" w:hAnsi="仿宋_GB2312" w:eastAsia="仿宋_GB2312" w:cs="仿宋_GB2312"/>
                <w:sz w:val="24"/>
              </w:rPr>
            </w:pPr>
          </w:p>
        </w:tc>
        <w:tc>
          <w:tcPr>
            <w:tcW w:w="1287" w:type="dxa"/>
            <w:noWrap w:val="0"/>
            <w:vAlign w:val="top"/>
          </w:tcPr>
          <w:p w14:paraId="0643FD93">
            <w:pPr>
              <w:autoSpaceDE w:val="0"/>
              <w:autoSpaceDN w:val="0"/>
              <w:adjustRightInd w:val="0"/>
              <w:spacing w:line="440" w:lineRule="exact"/>
              <w:rPr>
                <w:rFonts w:hint="eastAsia" w:ascii="仿宋_GB2312" w:hAnsi="仿宋_GB2312" w:eastAsia="仿宋_GB2312" w:cs="仿宋_GB2312"/>
                <w:sz w:val="24"/>
              </w:rPr>
            </w:pPr>
          </w:p>
        </w:tc>
        <w:tc>
          <w:tcPr>
            <w:tcW w:w="1007" w:type="dxa"/>
            <w:noWrap w:val="0"/>
            <w:vAlign w:val="top"/>
          </w:tcPr>
          <w:p w14:paraId="3A6CC0CF">
            <w:pPr>
              <w:autoSpaceDE w:val="0"/>
              <w:autoSpaceDN w:val="0"/>
              <w:adjustRightInd w:val="0"/>
              <w:spacing w:line="440" w:lineRule="exact"/>
              <w:rPr>
                <w:rFonts w:hint="eastAsia" w:ascii="仿宋_GB2312" w:hAnsi="仿宋_GB2312" w:eastAsia="仿宋_GB2312" w:cs="仿宋_GB2312"/>
                <w:sz w:val="24"/>
              </w:rPr>
            </w:pPr>
          </w:p>
        </w:tc>
        <w:tc>
          <w:tcPr>
            <w:tcW w:w="577" w:type="dxa"/>
            <w:noWrap w:val="0"/>
            <w:vAlign w:val="top"/>
          </w:tcPr>
          <w:p w14:paraId="2C81C55D">
            <w:pPr>
              <w:autoSpaceDE w:val="0"/>
              <w:autoSpaceDN w:val="0"/>
              <w:adjustRightInd w:val="0"/>
              <w:spacing w:line="440" w:lineRule="exact"/>
              <w:rPr>
                <w:rFonts w:hint="eastAsia" w:ascii="仿宋_GB2312" w:hAnsi="仿宋_GB2312" w:eastAsia="仿宋_GB2312" w:cs="仿宋_GB2312"/>
                <w:sz w:val="24"/>
              </w:rPr>
            </w:pPr>
          </w:p>
        </w:tc>
      </w:tr>
      <w:tr w14:paraId="43DF86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8" w:hRule="atLeast"/>
        </w:trPr>
        <w:tc>
          <w:tcPr>
            <w:tcW w:w="429" w:type="dxa"/>
            <w:noWrap w:val="0"/>
            <w:vAlign w:val="center"/>
          </w:tcPr>
          <w:p w14:paraId="5D6E9F25">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640" w:type="dxa"/>
            <w:noWrap w:val="0"/>
            <w:vAlign w:val="top"/>
          </w:tcPr>
          <w:p w14:paraId="0CF2E4AB">
            <w:pPr>
              <w:autoSpaceDE w:val="0"/>
              <w:autoSpaceDN w:val="0"/>
              <w:adjustRightInd w:val="0"/>
              <w:spacing w:line="440" w:lineRule="exact"/>
              <w:rPr>
                <w:rFonts w:hint="eastAsia" w:ascii="仿宋_GB2312" w:hAnsi="仿宋_GB2312" w:eastAsia="仿宋_GB2312" w:cs="仿宋_GB2312"/>
                <w:sz w:val="24"/>
              </w:rPr>
            </w:pPr>
          </w:p>
        </w:tc>
        <w:tc>
          <w:tcPr>
            <w:tcW w:w="1144" w:type="dxa"/>
            <w:noWrap w:val="0"/>
            <w:vAlign w:val="top"/>
          </w:tcPr>
          <w:p w14:paraId="48F7AF1D">
            <w:pPr>
              <w:autoSpaceDE w:val="0"/>
              <w:autoSpaceDN w:val="0"/>
              <w:adjustRightInd w:val="0"/>
              <w:spacing w:line="440" w:lineRule="exact"/>
              <w:rPr>
                <w:rFonts w:hint="eastAsia" w:ascii="仿宋_GB2312" w:hAnsi="仿宋_GB2312" w:eastAsia="仿宋_GB2312" w:cs="仿宋_GB2312"/>
                <w:sz w:val="24"/>
              </w:rPr>
            </w:pPr>
          </w:p>
        </w:tc>
        <w:tc>
          <w:tcPr>
            <w:tcW w:w="1144" w:type="dxa"/>
            <w:noWrap w:val="0"/>
            <w:vAlign w:val="top"/>
          </w:tcPr>
          <w:p w14:paraId="178637C3">
            <w:pPr>
              <w:autoSpaceDE w:val="0"/>
              <w:autoSpaceDN w:val="0"/>
              <w:adjustRightInd w:val="0"/>
              <w:spacing w:line="440" w:lineRule="exact"/>
              <w:rPr>
                <w:rFonts w:hint="eastAsia" w:ascii="仿宋_GB2312" w:hAnsi="仿宋_GB2312" w:eastAsia="仿宋_GB2312" w:cs="仿宋_GB2312"/>
                <w:sz w:val="24"/>
              </w:rPr>
            </w:pPr>
          </w:p>
        </w:tc>
        <w:tc>
          <w:tcPr>
            <w:tcW w:w="1005" w:type="dxa"/>
            <w:noWrap w:val="0"/>
            <w:vAlign w:val="top"/>
          </w:tcPr>
          <w:p w14:paraId="12A73BED">
            <w:pPr>
              <w:autoSpaceDE w:val="0"/>
              <w:autoSpaceDN w:val="0"/>
              <w:adjustRightInd w:val="0"/>
              <w:spacing w:line="440" w:lineRule="exact"/>
              <w:rPr>
                <w:rFonts w:hint="eastAsia" w:ascii="仿宋_GB2312" w:hAnsi="仿宋_GB2312" w:eastAsia="仿宋_GB2312" w:cs="仿宋_GB2312"/>
                <w:sz w:val="24"/>
              </w:rPr>
            </w:pPr>
          </w:p>
        </w:tc>
        <w:tc>
          <w:tcPr>
            <w:tcW w:w="1857" w:type="dxa"/>
            <w:noWrap w:val="0"/>
            <w:vAlign w:val="top"/>
          </w:tcPr>
          <w:p w14:paraId="21A64039">
            <w:pPr>
              <w:autoSpaceDE w:val="0"/>
              <w:autoSpaceDN w:val="0"/>
              <w:adjustRightInd w:val="0"/>
              <w:spacing w:line="440" w:lineRule="exact"/>
              <w:rPr>
                <w:rFonts w:hint="eastAsia" w:ascii="仿宋_GB2312" w:hAnsi="仿宋_GB2312" w:eastAsia="仿宋_GB2312" w:cs="仿宋_GB2312"/>
                <w:sz w:val="24"/>
              </w:rPr>
            </w:pPr>
          </w:p>
        </w:tc>
        <w:tc>
          <w:tcPr>
            <w:tcW w:w="1287" w:type="dxa"/>
            <w:noWrap w:val="0"/>
            <w:vAlign w:val="top"/>
          </w:tcPr>
          <w:p w14:paraId="5E56C9D4">
            <w:pPr>
              <w:autoSpaceDE w:val="0"/>
              <w:autoSpaceDN w:val="0"/>
              <w:adjustRightInd w:val="0"/>
              <w:spacing w:line="440" w:lineRule="exact"/>
              <w:rPr>
                <w:rFonts w:hint="eastAsia" w:ascii="仿宋_GB2312" w:hAnsi="仿宋_GB2312" w:eastAsia="仿宋_GB2312" w:cs="仿宋_GB2312"/>
                <w:sz w:val="24"/>
              </w:rPr>
            </w:pPr>
          </w:p>
        </w:tc>
        <w:tc>
          <w:tcPr>
            <w:tcW w:w="1007" w:type="dxa"/>
            <w:noWrap w:val="0"/>
            <w:vAlign w:val="top"/>
          </w:tcPr>
          <w:p w14:paraId="6B554FDA">
            <w:pPr>
              <w:autoSpaceDE w:val="0"/>
              <w:autoSpaceDN w:val="0"/>
              <w:adjustRightInd w:val="0"/>
              <w:spacing w:line="440" w:lineRule="exact"/>
              <w:rPr>
                <w:rFonts w:hint="eastAsia" w:ascii="仿宋_GB2312" w:hAnsi="仿宋_GB2312" w:eastAsia="仿宋_GB2312" w:cs="仿宋_GB2312"/>
                <w:sz w:val="24"/>
              </w:rPr>
            </w:pPr>
          </w:p>
        </w:tc>
        <w:tc>
          <w:tcPr>
            <w:tcW w:w="577" w:type="dxa"/>
            <w:noWrap w:val="0"/>
            <w:vAlign w:val="top"/>
          </w:tcPr>
          <w:p w14:paraId="434031A8">
            <w:pPr>
              <w:autoSpaceDE w:val="0"/>
              <w:autoSpaceDN w:val="0"/>
              <w:adjustRightInd w:val="0"/>
              <w:spacing w:line="440" w:lineRule="exact"/>
              <w:rPr>
                <w:rFonts w:hint="eastAsia" w:ascii="仿宋_GB2312" w:hAnsi="仿宋_GB2312" w:eastAsia="仿宋_GB2312" w:cs="仿宋_GB2312"/>
                <w:sz w:val="24"/>
              </w:rPr>
            </w:pPr>
          </w:p>
        </w:tc>
      </w:tr>
      <w:tr w14:paraId="0A51BC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22" w:hRule="atLeast"/>
        </w:trPr>
        <w:tc>
          <w:tcPr>
            <w:tcW w:w="429" w:type="dxa"/>
            <w:noWrap w:val="0"/>
            <w:vAlign w:val="center"/>
          </w:tcPr>
          <w:p w14:paraId="7BD4810B">
            <w:pPr>
              <w:autoSpaceDE w:val="0"/>
              <w:autoSpaceDN w:val="0"/>
              <w:adjustRightInd w:val="0"/>
              <w:spacing w:line="44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640" w:type="dxa"/>
            <w:noWrap w:val="0"/>
            <w:vAlign w:val="top"/>
          </w:tcPr>
          <w:p w14:paraId="31DC7396">
            <w:pPr>
              <w:autoSpaceDE w:val="0"/>
              <w:autoSpaceDN w:val="0"/>
              <w:adjustRightInd w:val="0"/>
              <w:spacing w:line="440" w:lineRule="exact"/>
              <w:rPr>
                <w:rFonts w:hint="eastAsia" w:ascii="仿宋_GB2312" w:hAnsi="仿宋_GB2312" w:eastAsia="仿宋_GB2312" w:cs="仿宋_GB2312"/>
                <w:sz w:val="24"/>
              </w:rPr>
            </w:pPr>
          </w:p>
        </w:tc>
        <w:tc>
          <w:tcPr>
            <w:tcW w:w="1144" w:type="dxa"/>
            <w:noWrap w:val="0"/>
            <w:vAlign w:val="top"/>
          </w:tcPr>
          <w:p w14:paraId="2C0D93B6">
            <w:pPr>
              <w:autoSpaceDE w:val="0"/>
              <w:autoSpaceDN w:val="0"/>
              <w:adjustRightInd w:val="0"/>
              <w:spacing w:line="440" w:lineRule="exact"/>
              <w:rPr>
                <w:rFonts w:hint="eastAsia" w:ascii="仿宋_GB2312" w:hAnsi="仿宋_GB2312" w:eastAsia="仿宋_GB2312" w:cs="仿宋_GB2312"/>
                <w:sz w:val="24"/>
              </w:rPr>
            </w:pPr>
          </w:p>
        </w:tc>
        <w:tc>
          <w:tcPr>
            <w:tcW w:w="1144" w:type="dxa"/>
            <w:noWrap w:val="0"/>
            <w:vAlign w:val="top"/>
          </w:tcPr>
          <w:p w14:paraId="77118C41">
            <w:pPr>
              <w:autoSpaceDE w:val="0"/>
              <w:autoSpaceDN w:val="0"/>
              <w:adjustRightInd w:val="0"/>
              <w:spacing w:line="440" w:lineRule="exact"/>
              <w:rPr>
                <w:rFonts w:hint="eastAsia" w:ascii="仿宋_GB2312" w:hAnsi="仿宋_GB2312" w:eastAsia="仿宋_GB2312" w:cs="仿宋_GB2312"/>
                <w:sz w:val="24"/>
              </w:rPr>
            </w:pPr>
          </w:p>
        </w:tc>
        <w:tc>
          <w:tcPr>
            <w:tcW w:w="1005" w:type="dxa"/>
            <w:noWrap w:val="0"/>
            <w:vAlign w:val="top"/>
          </w:tcPr>
          <w:p w14:paraId="3DD6CE76">
            <w:pPr>
              <w:autoSpaceDE w:val="0"/>
              <w:autoSpaceDN w:val="0"/>
              <w:adjustRightInd w:val="0"/>
              <w:spacing w:line="440" w:lineRule="exact"/>
              <w:rPr>
                <w:rFonts w:hint="eastAsia" w:ascii="仿宋_GB2312" w:hAnsi="仿宋_GB2312" w:eastAsia="仿宋_GB2312" w:cs="仿宋_GB2312"/>
                <w:sz w:val="24"/>
              </w:rPr>
            </w:pPr>
          </w:p>
        </w:tc>
        <w:tc>
          <w:tcPr>
            <w:tcW w:w="1857" w:type="dxa"/>
            <w:noWrap w:val="0"/>
            <w:vAlign w:val="top"/>
          </w:tcPr>
          <w:p w14:paraId="5E7B58F5">
            <w:pPr>
              <w:autoSpaceDE w:val="0"/>
              <w:autoSpaceDN w:val="0"/>
              <w:adjustRightInd w:val="0"/>
              <w:spacing w:line="440" w:lineRule="exact"/>
              <w:rPr>
                <w:rFonts w:hint="eastAsia" w:ascii="仿宋_GB2312" w:hAnsi="仿宋_GB2312" w:eastAsia="仿宋_GB2312" w:cs="仿宋_GB2312"/>
                <w:sz w:val="24"/>
              </w:rPr>
            </w:pPr>
          </w:p>
        </w:tc>
        <w:tc>
          <w:tcPr>
            <w:tcW w:w="1287" w:type="dxa"/>
            <w:noWrap w:val="0"/>
            <w:vAlign w:val="top"/>
          </w:tcPr>
          <w:p w14:paraId="1662F63E">
            <w:pPr>
              <w:autoSpaceDE w:val="0"/>
              <w:autoSpaceDN w:val="0"/>
              <w:adjustRightInd w:val="0"/>
              <w:spacing w:line="440" w:lineRule="exact"/>
              <w:rPr>
                <w:rFonts w:hint="eastAsia" w:ascii="仿宋_GB2312" w:hAnsi="仿宋_GB2312" w:eastAsia="仿宋_GB2312" w:cs="仿宋_GB2312"/>
                <w:sz w:val="24"/>
              </w:rPr>
            </w:pPr>
          </w:p>
        </w:tc>
        <w:tc>
          <w:tcPr>
            <w:tcW w:w="1007" w:type="dxa"/>
            <w:noWrap w:val="0"/>
            <w:vAlign w:val="top"/>
          </w:tcPr>
          <w:p w14:paraId="7255C22E">
            <w:pPr>
              <w:autoSpaceDE w:val="0"/>
              <w:autoSpaceDN w:val="0"/>
              <w:adjustRightInd w:val="0"/>
              <w:spacing w:line="440" w:lineRule="exact"/>
              <w:rPr>
                <w:rFonts w:hint="eastAsia" w:ascii="仿宋_GB2312" w:hAnsi="仿宋_GB2312" w:eastAsia="仿宋_GB2312" w:cs="仿宋_GB2312"/>
                <w:sz w:val="24"/>
              </w:rPr>
            </w:pPr>
          </w:p>
        </w:tc>
        <w:tc>
          <w:tcPr>
            <w:tcW w:w="577" w:type="dxa"/>
            <w:noWrap w:val="0"/>
            <w:vAlign w:val="top"/>
          </w:tcPr>
          <w:p w14:paraId="022FB736">
            <w:pPr>
              <w:autoSpaceDE w:val="0"/>
              <w:autoSpaceDN w:val="0"/>
              <w:adjustRightInd w:val="0"/>
              <w:spacing w:line="440" w:lineRule="exact"/>
              <w:rPr>
                <w:rFonts w:hint="eastAsia" w:ascii="仿宋_GB2312" w:hAnsi="仿宋_GB2312" w:eastAsia="仿宋_GB2312" w:cs="仿宋_GB2312"/>
                <w:sz w:val="24"/>
              </w:rPr>
            </w:pPr>
          </w:p>
        </w:tc>
      </w:tr>
      <w:tr w14:paraId="437F20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4" w:hRule="atLeast"/>
        </w:trPr>
        <w:tc>
          <w:tcPr>
            <w:tcW w:w="429" w:type="dxa"/>
            <w:noWrap w:val="0"/>
            <w:vAlign w:val="center"/>
          </w:tcPr>
          <w:p w14:paraId="724A93EA">
            <w:pPr>
              <w:autoSpaceDE w:val="0"/>
              <w:autoSpaceDN w:val="0"/>
              <w:adjustRightInd w:val="0"/>
              <w:spacing w:line="440" w:lineRule="exact"/>
              <w:jc w:val="center"/>
              <w:rPr>
                <w:rFonts w:hint="eastAsia" w:ascii="仿宋_GB2312" w:hAnsi="仿宋_GB2312" w:eastAsia="仿宋_GB2312" w:cs="仿宋_GB2312"/>
                <w:sz w:val="24"/>
              </w:rPr>
            </w:pPr>
          </w:p>
        </w:tc>
        <w:tc>
          <w:tcPr>
            <w:tcW w:w="1640" w:type="dxa"/>
            <w:noWrap w:val="0"/>
            <w:vAlign w:val="center"/>
          </w:tcPr>
          <w:p w14:paraId="0EF02F61">
            <w:pPr>
              <w:spacing w:line="440" w:lineRule="exact"/>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w:t>
            </w:r>
          </w:p>
        </w:tc>
        <w:tc>
          <w:tcPr>
            <w:tcW w:w="1144" w:type="dxa"/>
            <w:noWrap w:val="0"/>
            <w:vAlign w:val="top"/>
          </w:tcPr>
          <w:p w14:paraId="28107CFF">
            <w:pPr>
              <w:autoSpaceDE w:val="0"/>
              <w:autoSpaceDN w:val="0"/>
              <w:adjustRightInd w:val="0"/>
              <w:spacing w:line="440" w:lineRule="exact"/>
              <w:rPr>
                <w:rFonts w:hint="eastAsia" w:ascii="仿宋_GB2312" w:hAnsi="仿宋_GB2312" w:eastAsia="仿宋_GB2312" w:cs="仿宋_GB2312"/>
                <w:sz w:val="24"/>
              </w:rPr>
            </w:pPr>
          </w:p>
        </w:tc>
        <w:tc>
          <w:tcPr>
            <w:tcW w:w="1144" w:type="dxa"/>
            <w:noWrap w:val="0"/>
            <w:vAlign w:val="top"/>
          </w:tcPr>
          <w:p w14:paraId="39F9BF67">
            <w:pPr>
              <w:autoSpaceDE w:val="0"/>
              <w:autoSpaceDN w:val="0"/>
              <w:adjustRightInd w:val="0"/>
              <w:spacing w:line="440" w:lineRule="exact"/>
              <w:rPr>
                <w:rFonts w:hint="eastAsia" w:ascii="仿宋_GB2312" w:hAnsi="仿宋_GB2312" w:eastAsia="仿宋_GB2312" w:cs="仿宋_GB2312"/>
                <w:sz w:val="24"/>
              </w:rPr>
            </w:pPr>
          </w:p>
        </w:tc>
        <w:tc>
          <w:tcPr>
            <w:tcW w:w="1005" w:type="dxa"/>
            <w:noWrap w:val="0"/>
            <w:vAlign w:val="top"/>
          </w:tcPr>
          <w:p w14:paraId="768EA04A">
            <w:pPr>
              <w:autoSpaceDE w:val="0"/>
              <w:autoSpaceDN w:val="0"/>
              <w:adjustRightInd w:val="0"/>
              <w:spacing w:line="440" w:lineRule="exact"/>
              <w:rPr>
                <w:rFonts w:hint="eastAsia" w:ascii="仿宋_GB2312" w:hAnsi="仿宋_GB2312" w:eastAsia="仿宋_GB2312" w:cs="仿宋_GB2312"/>
                <w:sz w:val="24"/>
              </w:rPr>
            </w:pPr>
          </w:p>
        </w:tc>
        <w:tc>
          <w:tcPr>
            <w:tcW w:w="1857" w:type="dxa"/>
            <w:noWrap w:val="0"/>
            <w:vAlign w:val="top"/>
          </w:tcPr>
          <w:p w14:paraId="6C8DA8F8">
            <w:pPr>
              <w:autoSpaceDE w:val="0"/>
              <w:autoSpaceDN w:val="0"/>
              <w:adjustRightInd w:val="0"/>
              <w:spacing w:line="440" w:lineRule="exact"/>
              <w:rPr>
                <w:rFonts w:hint="eastAsia" w:ascii="仿宋_GB2312" w:hAnsi="仿宋_GB2312" w:eastAsia="仿宋_GB2312" w:cs="仿宋_GB2312"/>
                <w:sz w:val="24"/>
              </w:rPr>
            </w:pPr>
          </w:p>
        </w:tc>
        <w:tc>
          <w:tcPr>
            <w:tcW w:w="1287" w:type="dxa"/>
            <w:noWrap w:val="0"/>
            <w:vAlign w:val="top"/>
          </w:tcPr>
          <w:p w14:paraId="7607BEBC">
            <w:pPr>
              <w:autoSpaceDE w:val="0"/>
              <w:autoSpaceDN w:val="0"/>
              <w:adjustRightInd w:val="0"/>
              <w:spacing w:line="440" w:lineRule="exact"/>
              <w:rPr>
                <w:rFonts w:hint="eastAsia" w:ascii="仿宋_GB2312" w:hAnsi="仿宋_GB2312" w:eastAsia="仿宋_GB2312" w:cs="仿宋_GB2312"/>
                <w:sz w:val="24"/>
              </w:rPr>
            </w:pPr>
          </w:p>
        </w:tc>
        <w:tc>
          <w:tcPr>
            <w:tcW w:w="1007" w:type="dxa"/>
            <w:noWrap w:val="0"/>
            <w:vAlign w:val="top"/>
          </w:tcPr>
          <w:p w14:paraId="31F6CC27">
            <w:pPr>
              <w:autoSpaceDE w:val="0"/>
              <w:autoSpaceDN w:val="0"/>
              <w:adjustRightInd w:val="0"/>
              <w:spacing w:line="440" w:lineRule="exact"/>
              <w:rPr>
                <w:rFonts w:hint="eastAsia" w:ascii="仿宋_GB2312" w:hAnsi="仿宋_GB2312" w:eastAsia="仿宋_GB2312" w:cs="仿宋_GB2312"/>
                <w:sz w:val="24"/>
              </w:rPr>
            </w:pPr>
          </w:p>
        </w:tc>
        <w:tc>
          <w:tcPr>
            <w:tcW w:w="577" w:type="dxa"/>
            <w:noWrap w:val="0"/>
            <w:vAlign w:val="top"/>
          </w:tcPr>
          <w:p w14:paraId="19661FE2">
            <w:pPr>
              <w:autoSpaceDE w:val="0"/>
              <w:autoSpaceDN w:val="0"/>
              <w:adjustRightInd w:val="0"/>
              <w:spacing w:line="440" w:lineRule="exact"/>
              <w:rPr>
                <w:rFonts w:hint="eastAsia" w:ascii="仿宋_GB2312" w:hAnsi="仿宋_GB2312" w:eastAsia="仿宋_GB2312" w:cs="仿宋_GB2312"/>
                <w:sz w:val="24"/>
              </w:rPr>
            </w:pPr>
          </w:p>
        </w:tc>
      </w:tr>
      <w:tr w14:paraId="74249E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4" w:hRule="atLeast"/>
        </w:trPr>
        <w:tc>
          <w:tcPr>
            <w:tcW w:w="2069" w:type="dxa"/>
            <w:gridSpan w:val="2"/>
            <w:noWrap w:val="0"/>
            <w:vAlign w:val="center"/>
          </w:tcPr>
          <w:p w14:paraId="1A3E06D7">
            <w:pPr>
              <w:spacing w:line="440" w:lineRule="exact"/>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t>合计总报价（元）</w:t>
            </w:r>
          </w:p>
        </w:tc>
        <w:tc>
          <w:tcPr>
            <w:tcW w:w="1144" w:type="dxa"/>
            <w:noWrap w:val="0"/>
            <w:vAlign w:val="top"/>
          </w:tcPr>
          <w:p w14:paraId="01B744C7">
            <w:pPr>
              <w:autoSpaceDE w:val="0"/>
              <w:autoSpaceDN w:val="0"/>
              <w:adjustRightInd w:val="0"/>
              <w:spacing w:line="440" w:lineRule="exact"/>
              <w:rPr>
                <w:rFonts w:hint="eastAsia" w:ascii="仿宋_GB2312" w:hAnsi="仿宋_GB2312" w:eastAsia="仿宋_GB2312" w:cs="仿宋_GB2312"/>
                <w:sz w:val="24"/>
              </w:rPr>
            </w:pPr>
          </w:p>
        </w:tc>
        <w:tc>
          <w:tcPr>
            <w:tcW w:w="6877" w:type="dxa"/>
            <w:gridSpan w:val="6"/>
            <w:noWrap w:val="0"/>
            <w:vAlign w:val="top"/>
          </w:tcPr>
          <w:p w14:paraId="0A250037">
            <w:pPr>
              <w:autoSpaceDE w:val="0"/>
              <w:autoSpaceDN w:val="0"/>
              <w:adjustRightInd w:val="0"/>
              <w:spacing w:line="440" w:lineRule="exact"/>
              <w:rPr>
                <w:rFonts w:hint="eastAsia" w:ascii="仿宋_GB2312" w:hAnsi="仿宋_GB2312" w:eastAsia="仿宋_GB2312" w:cs="仿宋_GB2312"/>
                <w:sz w:val="24"/>
              </w:rPr>
            </w:pPr>
          </w:p>
        </w:tc>
      </w:tr>
    </w:tbl>
    <w:p w14:paraId="68B9CCF0">
      <w:pPr>
        <w:spacing w:line="440" w:lineRule="exact"/>
        <w:rPr>
          <w:rFonts w:hint="eastAsia" w:ascii="仿宋_GB2312" w:hAnsi="仿宋_GB2312" w:eastAsia="仿宋_GB2312" w:cs="仿宋_GB2312"/>
          <w:sz w:val="24"/>
          <w:lang w:val="zh-CN"/>
        </w:rPr>
      </w:pPr>
    </w:p>
    <w:p w14:paraId="7A0940F5">
      <w:pPr>
        <w:spacing w:line="440" w:lineRule="exact"/>
        <w:rPr>
          <w:rFonts w:hint="eastAsia" w:ascii="仿宋_GB2312" w:hAnsi="仿宋_GB2312" w:eastAsia="仿宋_GB2312" w:cs="仿宋_GB2312"/>
          <w:sz w:val="24"/>
          <w:lang w:val="zh-CN"/>
        </w:rPr>
      </w:pPr>
    </w:p>
    <w:p w14:paraId="37106B80">
      <w:pPr>
        <w:pStyle w:val="31"/>
        <w:rPr>
          <w:rFonts w:hint="eastAsia" w:ascii="仿宋_GB2312" w:hAnsi="仿宋_GB2312" w:eastAsia="仿宋_GB2312" w:cs="仿宋_GB2312"/>
          <w:sz w:val="24"/>
          <w:lang w:val="zh-CN"/>
        </w:rPr>
      </w:pPr>
    </w:p>
    <w:p w14:paraId="617FF054">
      <w:pPr>
        <w:pStyle w:val="31"/>
        <w:rPr>
          <w:rFonts w:hint="eastAsia" w:ascii="仿宋_GB2312" w:hAnsi="仿宋_GB2312" w:eastAsia="仿宋_GB2312" w:cs="仿宋_GB2312"/>
          <w:sz w:val="24"/>
          <w:lang w:val="zh-CN"/>
        </w:rPr>
      </w:pPr>
    </w:p>
    <w:p w14:paraId="5FF5ED74">
      <w:pPr>
        <w:pStyle w:val="31"/>
        <w:rPr>
          <w:rFonts w:hint="eastAsia" w:ascii="仿宋_GB2312" w:hAnsi="仿宋_GB2312" w:eastAsia="仿宋_GB2312" w:cs="仿宋_GB2312"/>
          <w:sz w:val="24"/>
          <w:lang w:val="zh-CN"/>
        </w:rPr>
      </w:pPr>
    </w:p>
    <w:p w14:paraId="07DFF205">
      <w:pPr>
        <w:pStyle w:val="31"/>
        <w:rPr>
          <w:rFonts w:hint="eastAsia" w:ascii="仿宋_GB2312" w:hAnsi="仿宋_GB2312" w:eastAsia="仿宋_GB2312" w:cs="仿宋_GB2312"/>
          <w:sz w:val="24"/>
          <w:lang w:val="zh-CN"/>
        </w:rPr>
      </w:pPr>
    </w:p>
    <w:p w14:paraId="759231FD">
      <w:pPr>
        <w:pStyle w:val="31"/>
        <w:rPr>
          <w:rFonts w:hint="eastAsia" w:ascii="仿宋_GB2312" w:hAnsi="仿宋_GB2312" w:eastAsia="仿宋_GB2312" w:cs="仿宋_GB2312"/>
          <w:sz w:val="24"/>
          <w:lang w:val="zh-CN"/>
        </w:rPr>
      </w:pPr>
    </w:p>
    <w:p w14:paraId="75535F58">
      <w:pPr>
        <w:pStyle w:val="31"/>
        <w:rPr>
          <w:rFonts w:hint="eastAsia" w:ascii="仿宋_GB2312" w:hAnsi="仿宋_GB2312" w:eastAsia="仿宋_GB2312" w:cs="仿宋_GB2312"/>
          <w:sz w:val="24"/>
          <w:lang w:val="zh-CN"/>
        </w:rPr>
      </w:pPr>
    </w:p>
    <w:p w14:paraId="4939E2F4">
      <w:pPr>
        <w:pStyle w:val="31"/>
        <w:rPr>
          <w:rFonts w:hint="eastAsia" w:ascii="仿宋_GB2312" w:hAnsi="仿宋_GB2312" w:eastAsia="仿宋_GB2312" w:cs="仿宋_GB2312"/>
          <w:sz w:val="24"/>
          <w:lang w:val="zh-CN"/>
        </w:rPr>
      </w:pPr>
    </w:p>
    <w:p w14:paraId="356C1DAE">
      <w:pPr>
        <w:pStyle w:val="31"/>
        <w:rPr>
          <w:rFonts w:hint="eastAsia" w:ascii="仿宋_GB2312" w:hAnsi="仿宋_GB2312" w:eastAsia="仿宋_GB2312" w:cs="仿宋_GB2312"/>
          <w:sz w:val="24"/>
          <w:lang w:val="zh-CN"/>
        </w:rPr>
      </w:pPr>
    </w:p>
    <w:p w14:paraId="5A805F9A">
      <w:pPr>
        <w:keepNext w:val="0"/>
        <w:keepLines w:val="0"/>
        <w:pageBreakBefore w:val="0"/>
        <w:widowControl/>
        <w:kinsoku/>
        <w:wordWrap w:val="0"/>
        <w:overflowPunct/>
        <w:topLinePunct w:val="0"/>
        <w:autoSpaceDE w:val="0"/>
        <w:autoSpaceDN w:val="0"/>
        <w:bidi w:val="0"/>
        <w:adjustRightInd w:val="0"/>
        <w:snapToGrid/>
        <w:spacing w:line="360" w:lineRule="auto"/>
        <w:ind w:right="-48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1"/>
          <w:sz w:val="24"/>
          <w:lang w:val="en-US" w:eastAsia="zh-CN"/>
        </w:rPr>
        <w:t xml:space="preserve">                             </w:t>
      </w:r>
      <w:r>
        <w:rPr>
          <w:rFonts w:hint="eastAsia" w:ascii="仿宋_GB2312" w:hAnsi="仿宋_GB2312" w:eastAsia="仿宋_GB2312" w:cs="仿宋_GB2312"/>
          <w:kern w:val="1"/>
          <w:sz w:val="24"/>
        </w:rPr>
        <w:t>供应商（</w:t>
      </w:r>
      <w:r>
        <w:rPr>
          <w:rFonts w:hint="eastAsia" w:ascii="仿宋_GB2312" w:hAnsi="仿宋_GB2312" w:eastAsia="仿宋_GB2312" w:cs="仿宋_GB2312"/>
          <w:sz w:val="24"/>
        </w:rPr>
        <w:t>公章</w:t>
      </w:r>
      <w:r>
        <w:rPr>
          <w:rFonts w:hint="eastAsia" w:ascii="仿宋_GB2312" w:hAnsi="仿宋_GB2312" w:eastAsia="仿宋_GB2312" w:cs="仿宋_GB2312"/>
          <w:kern w:val="1"/>
          <w:sz w:val="24"/>
        </w:rPr>
        <w:t xml:space="preserve">）：                                </w:t>
      </w:r>
    </w:p>
    <w:p w14:paraId="3BAF1CD0">
      <w:pPr>
        <w:keepNext w:val="0"/>
        <w:keepLines w:val="0"/>
        <w:pageBreakBefore w:val="0"/>
        <w:kinsoku/>
        <w:overflowPunct/>
        <w:topLinePunct w:val="0"/>
        <w:autoSpaceDE w:val="0"/>
        <w:autoSpaceDN w:val="0"/>
        <w:bidi w:val="0"/>
        <w:adjustRightInd w:val="0"/>
        <w:snapToGrid/>
        <w:spacing w:line="360" w:lineRule="auto"/>
        <w:ind w:firstLine="3840" w:firstLineChars="1600"/>
        <w:textAlignment w:val="auto"/>
        <w:rPr>
          <w:rFonts w:hint="eastAsia" w:ascii="仿宋_GB2312" w:hAnsi="仿宋_GB2312" w:eastAsia="仿宋_GB2312" w:cs="仿宋_GB2312"/>
          <w:sz w:val="24"/>
          <w:lang w:val="zh-CN"/>
        </w:rPr>
      </w:pPr>
      <w:r>
        <w:rPr>
          <w:rFonts w:hint="eastAsia" w:ascii="仿宋_GB2312" w:hAnsi="仿宋_GB2312" w:eastAsia="仿宋_GB2312" w:cs="仿宋_GB2312"/>
          <w:kern w:val="1"/>
          <w:sz w:val="24"/>
        </w:rPr>
        <w:t>供应商法定代表人或者授权代表（签字或盖章）：</w:t>
      </w:r>
    </w:p>
    <w:p w14:paraId="40B3A27E">
      <w:pPr>
        <w:keepNext w:val="0"/>
        <w:keepLines w:val="0"/>
        <w:pageBreakBefore w:val="0"/>
        <w:kinsoku/>
        <w:overflowPunct/>
        <w:topLinePunct w:val="0"/>
        <w:bidi w:val="0"/>
        <w:snapToGrid/>
        <w:spacing w:line="360" w:lineRule="auto"/>
        <w:textAlignment w:val="auto"/>
        <w:rPr>
          <w:rFonts w:hint="eastAsia" w:ascii="仿宋_GB2312" w:hAnsi="仿宋_GB2312" w:eastAsia="仿宋_GB2312" w:cs="仿宋_GB2312"/>
          <w:kern w:val="1"/>
          <w:sz w:val="24"/>
        </w:rPr>
      </w:pPr>
      <w:r>
        <w:rPr>
          <w:rFonts w:hint="eastAsia" w:ascii="仿宋_GB2312" w:hAnsi="仿宋_GB2312" w:eastAsia="仿宋_GB2312" w:cs="仿宋_GB2312"/>
          <w:sz w:val="24"/>
          <w:lang w:val="zh-CN"/>
        </w:rPr>
        <w:t xml:space="preserve">                                时间：</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年</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 xml:space="preserve"> 月</w:t>
      </w:r>
      <w:r>
        <w:rPr>
          <w:rFonts w:hint="eastAsia" w:ascii="仿宋_GB2312" w:hAnsi="仿宋_GB2312" w:eastAsia="仿宋_GB2312" w:cs="仿宋_GB2312"/>
          <w:sz w:val="24"/>
          <w:u w:val="single"/>
          <w:lang w:val="zh-CN"/>
        </w:rPr>
        <w:t xml:space="preserve">   </w:t>
      </w:r>
      <w:r>
        <w:rPr>
          <w:rFonts w:hint="eastAsia" w:ascii="仿宋_GB2312" w:hAnsi="仿宋_GB2312" w:eastAsia="仿宋_GB2312" w:cs="仿宋_GB2312"/>
          <w:sz w:val="24"/>
          <w:lang w:val="zh-CN"/>
        </w:rPr>
        <w:t>日</w:t>
      </w:r>
      <w:r>
        <w:rPr>
          <w:rFonts w:hint="eastAsia" w:ascii="仿宋_GB2312" w:hAnsi="仿宋_GB2312" w:eastAsia="仿宋_GB2312" w:cs="仿宋_GB2312"/>
          <w:kern w:val="1"/>
          <w:sz w:val="24"/>
        </w:rPr>
        <w:br w:type="page"/>
      </w:r>
    </w:p>
    <w:p w14:paraId="19A98E43">
      <w:pPr>
        <w:widowControl/>
        <w:autoSpaceDE w:val="0"/>
        <w:autoSpaceDN w:val="0"/>
        <w:adjustRightInd w:val="0"/>
        <w:spacing w:line="440" w:lineRule="exact"/>
        <w:ind w:right="-481"/>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4</w:t>
      </w:r>
      <w:r>
        <w:rPr>
          <w:rFonts w:hint="eastAsia" w:ascii="仿宋_GB2312" w:hAnsi="仿宋_GB2312" w:eastAsia="仿宋_GB2312" w:cs="仿宋_GB2312"/>
          <w:kern w:val="1"/>
          <w:sz w:val="24"/>
        </w:rPr>
        <w:t>：</w:t>
      </w:r>
    </w:p>
    <w:p w14:paraId="04E003A1">
      <w:pPr>
        <w:widowControl/>
        <w:autoSpaceDE w:val="0"/>
        <w:autoSpaceDN w:val="0"/>
        <w:adjustRightInd w:val="0"/>
        <w:spacing w:line="440" w:lineRule="exact"/>
        <w:ind w:right="-481"/>
        <w:jc w:val="center"/>
        <w:rPr>
          <w:rFonts w:hint="eastAsia" w:ascii="仿宋_GB2312" w:hAnsi="仿宋_GB2312" w:eastAsia="仿宋_GB2312" w:cs="仿宋_GB2312"/>
          <w:kern w:val="1"/>
          <w:sz w:val="28"/>
          <w:szCs w:val="28"/>
        </w:rPr>
      </w:pPr>
      <w:r>
        <w:rPr>
          <w:rFonts w:hint="eastAsia" w:ascii="仿宋_GB2312" w:hAnsi="仿宋_GB2312" w:eastAsia="仿宋_GB2312" w:cs="仿宋_GB2312"/>
          <w:kern w:val="1"/>
          <w:sz w:val="28"/>
          <w:szCs w:val="28"/>
        </w:rPr>
        <w:t>供应商同类项目实施情况一览表</w:t>
      </w:r>
    </w:p>
    <w:p w14:paraId="4230D268">
      <w:pPr>
        <w:widowControl/>
        <w:autoSpaceDE w:val="0"/>
        <w:autoSpaceDN w:val="0"/>
        <w:adjustRightInd w:val="0"/>
        <w:spacing w:line="440" w:lineRule="exact"/>
        <w:ind w:right="-481"/>
        <w:jc w:val="center"/>
        <w:rPr>
          <w:rFonts w:hint="eastAsia" w:ascii="仿宋_GB2312" w:hAnsi="仿宋_GB2312" w:eastAsia="仿宋_GB2312" w:cs="仿宋_GB2312"/>
          <w:kern w:val="1"/>
          <w:sz w:val="28"/>
          <w:szCs w:val="28"/>
        </w:rPr>
      </w:pPr>
    </w:p>
    <w:p w14:paraId="4CF1ADB3">
      <w:pPr>
        <w:widowControl/>
        <w:autoSpaceDE w:val="0"/>
        <w:autoSpaceDN w:val="0"/>
        <w:adjustRightInd w:val="0"/>
        <w:spacing w:after="240" w:line="440" w:lineRule="exact"/>
        <w:ind w:right="-481"/>
        <w:rPr>
          <w:rFonts w:hint="eastAsia" w:ascii="仿宋_GB2312" w:hAnsi="仿宋_GB2312" w:eastAsia="仿宋_GB2312" w:cs="仿宋_GB2312"/>
          <w:kern w:val="1"/>
          <w:sz w:val="24"/>
          <w:u w:val="single"/>
        </w:rPr>
      </w:pPr>
      <w:r>
        <w:rPr>
          <w:rFonts w:hint="eastAsia" w:ascii="仿宋_GB2312" w:hAnsi="仿宋_GB2312" w:eastAsia="仿宋_GB2312" w:cs="仿宋_GB2312"/>
          <w:sz w:val="24"/>
        </w:rPr>
        <w:t>项目名称及项目编号：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包号：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kern w:val="1"/>
          <w:sz w:val="24"/>
        </w:rPr>
        <w:t xml:space="preserve">                           </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8"/>
        <w:gridCol w:w="2297"/>
        <w:gridCol w:w="1560"/>
        <w:gridCol w:w="1844"/>
        <w:gridCol w:w="1897"/>
      </w:tblGrid>
      <w:tr w14:paraId="4C7FB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074" w:type="pct"/>
            <w:noWrap w:val="0"/>
            <w:tcMar>
              <w:top w:w="100" w:type="dxa"/>
              <w:right w:w="100" w:type="dxa"/>
            </w:tcMar>
            <w:vAlign w:val="center"/>
          </w:tcPr>
          <w:p w14:paraId="59FAB719">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采购单位名称</w:t>
            </w:r>
          </w:p>
        </w:tc>
        <w:tc>
          <w:tcPr>
            <w:tcW w:w="1187" w:type="pct"/>
            <w:noWrap w:val="0"/>
            <w:tcMar>
              <w:top w:w="100" w:type="dxa"/>
              <w:right w:w="100" w:type="dxa"/>
            </w:tcMar>
            <w:vAlign w:val="center"/>
          </w:tcPr>
          <w:p w14:paraId="2D83D902">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项目名称</w:t>
            </w:r>
          </w:p>
        </w:tc>
        <w:tc>
          <w:tcPr>
            <w:tcW w:w="806" w:type="pct"/>
            <w:noWrap w:val="0"/>
            <w:tcMar>
              <w:top w:w="100" w:type="dxa"/>
              <w:right w:w="100" w:type="dxa"/>
            </w:tcMar>
            <w:vAlign w:val="center"/>
          </w:tcPr>
          <w:p w14:paraId="20455CB8">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单价</w:t>
            </w:r>
          </w:p>
        </w:tc>
        <w:tc>
          <w:tcPr>
            <w:tcW w:w="953" w:type="pct"/>
            <w:noWrap w:val="0"/>
            <w:tcMar>
              <w:top w:w="100" w:type="dxa"/>
              <w:right w:w="100" w:type="dxa"/>
            </w:tcMar>
            <w:vAlign w:val="center"/>
          </w:tcPr>
          <w:p w14:paraId="6F016DEF">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合同金额</w:t>
            </w:r>
          </w:p>
          <w:p w14:paraId="3E0CFEBA">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（万元）</w:t>
            </w:r>
          </w:p>
        </w:tc>
        <w:tc>
          <w:tcPr>
            <w:tcW w:w="980" w:type="pct"/>
            <w:noWrap w:val="0"/>
            <w:tcMar>
              <w:top w:w="100" w:type="dxa"/>
              <w:right w:w="100" w:type="dxa"/>
            </w:tcMar>
            <w:vAlign w:val="center"/>
          </w:tcPr>
          <w:p w14:paraId="09BA7FC5">
            <w:pPr>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采购单位联系人及电话</w:t>
            </w:r>
          </w:p>
        </w:tc>
      </w:tr>
      <w:tr w14:paraId="39ED9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676FC3AD">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6B433DD8">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45D90869">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62902440">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5D94EF1E">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5A21B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74" w:type="pct"/>
            <w:noWrap w:val="0"/>
            <w:tcMar>
              <w:top w:w="100" w:type="dxa"/>
              <w:right w:w="100" w:type="dxa"/>
            </w:tcMar>
            <w:vAlign w:val="center"/>
          </w:tcPr>
          <w:p w14:paraId="08ED04CE">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252B2F01">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517D72FB">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3910BBA9">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2966D395">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003DF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116E04F2">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0410CEB1">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136C8848">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4B4E928B">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7151754B">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2F7AA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00F0E003">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105DF2DC">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4FC8AE31">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747BB88F">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1BFA5D8A">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3606E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74" w:type="pct"/>
            <w:noWrap w:val="0"/>
            <w:tcMar>
              <w:top w:w="100" w:type="dxa"/>
              <w:right w:w="100" w:type="dxa"/>
            </w:tcMar>
            <w:vAlign w:val="center"/>
          </w:tcPr>
          <w:p w14:paraId="245FB9B0">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2086B341">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3C25D89A">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21793433">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2423525D">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0D5BD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15F86860">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00947B2A">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26740199">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47CADF96">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72745518">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50EBB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1D9E2E1C">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647DEBC5">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06D8E0D8">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5EF2C4F8">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6856C432">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4A204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74" w:type="pct"/>
            <w:noWrap w:val="0"/>
            <w:tcMar>
              <w:top w:w="100" w:type="dxa"/>
              <w:right w:w="100" w:type="dxa"/>
            </w:tcMar>
            <w:vAlign w:val="center"/>
          </w:tcPr>
          <w:p w14:paraId="51B69A35">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4482FAD3">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36617456">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15D3685E">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474EA65E">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3CC4A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55AAC969">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4FE56622">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20857AA3">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10C00D5A">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6634B183">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4B84E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68FCF499">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01CB7267">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52415E4D">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5191ADE1">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65859013">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r w14:paraId="3BB0B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74" w:type="pct"/>
            <w:noWrap w:val="0"/>
            <w:tcMar>
              <w:top w:w="100" w:type="dxa"/>
              <w:right w:w="100" w:type="dxa"/>
            </w:tcMar>
            <w:vAlign w:val="center"/>
          </w:tcPr>
          <w:p w14:paraId="3E07060F">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1187" w:type="pct"/>
            <w:noWrap w:val="0"/>
            <w:tcMar>
              <w:top w:w="100" w:type="dxa"/>
              <w:right w:w="100" w:type="dxa"/>
            </w:tcMar>
            <w:vAlign w:val="center"/>
          </w:tcPr>
          <w:p w14:paraId="334720F3">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806" w:type="pct"/>
            <w:noWrap w:val="0"/>
            <w:tcMar>
              <w:top w:w="100" w:type="dxa"/>
              <w:right w:w="100" w:type="dxa"/>
            </w:tcMar>
            <w:vAlign w:val="center"/>
          </w:tcPr>
          <w:p w14:paraId="57AFC93B">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53" w:type="pct"/>
            <w:noWrap w:val="0"/>
            <w:tcMar>
              <w:top w:w="100" w:type="dxa"/>
              <w:right w:w="100" w:type="dxa"/>
            </w:tcMar>
            <w:vAlign w:val="center"/>
          </w:tcPr>
          <w:p w14:paraId="075179E9">
            <w:pPr>
              <w:widowControl/>
              <w:autoSpaceDE w:val="0"/>
              <w:autoSpaceDN w:val="0"/>
              <w:adjustRightInd w:val="0"/>
              <w:spacing w:line="440" w:lineRule="exact"/>
              <w:jc w:val="center"/>
              <w:rPr>
                <w:rFonts w:hint="eastAsia" w:ascii="仿宋_GB2312" w:hAnsi="仿宋_GB2312" w:eastAsia="仿宋_GB2312" w:cs="仿宋_GB2312"/>
                <w:kern w:val="1"/>
                <w:sz w:val="24"/>
              </w:rPr>
            </w:pPr>
          </w:p>
        </w:tc>
        <w:tc>
          <w:tcPr>
            <w:tcW w:w="980" w:type="pct"/>
            <w:noWrap w:val="0"/>
            <w:tcMar>
              <w:top w:w="100" w:type="dxa"/>
              <w:right w:w="100" w:type="dxa"/>
            </w:tcMar>
            <w:vAlign w:val="center"/>
          </w:tcPr>
          <w:p w14:paraId="03CA9C45">
            <w:pPr>
              <w:widowControl/>
              <w:autoSpaceDE w:val="0"/>
              <w:autoSpaceDN w:val="0"/>
              <w:adjustRightInd w:val="0"/>
              <w:spacing w:line="440" w:lineRule="exact"/>
              <w:jc w:val="center"/>
              <w:rPr>
                <w:rFonts w:hint="eastAsia" w:ascii="仿宋_GB2312" w:hAnsi="仿宋_GB2312" w:eastAsia="仿宋_GB2312" w:cs="仿宋_GB2312"/>
                <w:kern w:val="1"/>
                <w:sz w:val="24"/>
              </w:rPr>
            </w:pPr>
          </w:p>
        </w:tc>
      </w:tr>
    </w:tbl>
    <w:p w14:paraId="4C366BDB">
      <w:pPr>
        <w:widowControl/>
        <w:autoSpaceDE w:val="0"/>
        <w:autoSpaceDN w:val="0"/>
        <w:adjustRightInd w:val="0"/>
        <w:spacing w:line="440" w:lineRule="exact"/>
        <w:ind w:right="-481"/>
        <w:rPr>
          <w:rFonts w:hint="eastAsia" w:ascii="仿宋_GB2312" w:hAnsi="仿宋_GB2312" w:eastAsia="仿宋_GB2312" w:cs="仿宋_GB2312"/>
          <w:kern w:val="1"/>
          <w:sz w:val="24"/>
          <w:u w:val="single"/>
        </w:rPr>
      </w:pPr>
    </w:p>
    <w:p w14:paraId="1F0D4655">
      <w:pPr>
        <w:widowControl/>
        <w:autoSpaceDE w:val="0"/>
        <w:autoSpaceDN w:val="0"/>
        <w:adjustRightInd w:val="0"/>
        <w:spacing w:line="440" w:lineRule="exact"/>
        <w:ind w:right="-481"/>
        <w:rPr>
          <w:rFonts w:hint="eastAsia" w:ascii="仿宋_GB2312" w:hAnsi="仿宋_GB2312" w:eastAsia="仿宋_GB2312" w:cs="仿宋_GB2312"/>
          <w:kern w:val="1"/>
          <w:sz w:val="24"/>
        </w:rPr>
      </w:pPr>
    </w:p>
    <w:p w14:paraId="2805D6E3">
      <w:pPr>
        <w:widowControl/>
        <w:autoSpaceDE w:val="0"/>
        <w:autoSpaceDN w:val="0"/>
        <w:adjustRightInd w:val="0"/>
        <w:spacing w:line="440" w:lineRule="exact"/>
        <w:ind w:right="-481"/>
        <w:jc w:val="left"/>
        <w:rPr>
          <w:rFonts w:hint="eastAsia" w:ascii="仿宋_GB2312" w:hAnsi="仿宋_GB2312" w:eastAsia="仿宋_GB2312" w:cs="仿宋_GB2312"/>
          <w:kern w:val="1"/>
          <w:sz w:val="24"/>
        </w:rPr>
      </w:pPr>
      <w:r>
        <w:rPr>
          <w:rFonts w:hint="eastAsia" w:ascii="仿宋_GB2312" w:hAnsi="仿宋_GB2312" w:eastAsia="仿宋_GB2312" w:cs="仿宋_GB2312"/>
          <w:kern w:val="1"/>
        </w:rPr>
        <w:br w:type="page"/>
      </w: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5</w:t>
      </w:r>
      <w:r>
        <w:rPr>
          <w:rFonts w:hint="eastAsia" w:ascii="仿宋_GB2312" w:hAnsi="仿宋_GB2312" w:eastAsia="仿宋_GB2312" w:cs="仿宋_GB2312"/>
          <w:kern w:val="1"/>
          <w:sz w:val="24"/>
        </w:rPr>
        <w:t xml:space="preserve">： </w:t>
      </w:r>
    </w:p>
    <w:p w14:paraId="151D7301">
      <w:pPr>
        <w:widowControl/>
        <w:autoSpaceDE w:val="0"/>
        <w:autoSpaceDN w:val="0"/>
        <w:adjustRightInd w:val="0"/>
        <w:spacing w:before="120" w:after="120" w:line="440" w:lineRule="exact"/>
        <w:ind w:right="-481"/>
        <w:jc w:val="center"/>
        <w:rPr>
          <w:rFonts w:hint="eastAsia" w:ascii="仿宋_GB2312" w:hAnsi="仿宋_GB2312" w:eastAsia="仿宋_GB2312" w:cs="仿宋_GB2312"/>
          <w:kern w:val="1"/>
          <w:sz w:val="28"/>
          <w:szCs w:val="28"/>
        </w:rPr>
      </w:pPr>
      <w:r>
        <w:rPr>
          <w:rFonts w:hint="eastAsia" w:ascii="仿宋_GB2312" w:hAnsi="仿宋_GB2312" w:eastAsia="仿宋_GB2312" w:cs="仿宋_GB2312"/>
          <w:kern w:val="1"/>
          <w:sz w:val="28"/>
          <w:szCs w:val="28"/>
        </w:rPr>
        <w:t>商务及服务响应表</w:t>
      </w:r>
    </w:p>
    <w:p w14:paraId="5802D5E6">
      <w:pPr>
        <w:widowControl/>
        <w:autoSpaceDE w:val="0"/>
        <w:autoSpaceDN w:val="0"/>
        <w:adjustRightInd w:val="0"/>
        <w:spacing w:after="240" w:line="440" w:lineRule="exact"/>
        <w:ind w:right="-481"/>
        <w:rPr>
          <w:rFonts w:hint="eastAsia" w:ascii="仿宋_GB2312" w:hAnsi="仿宋_GB2312" w:eastAsia="仿宋_GB2312" w:cs="仿宋_GB2312"/>
          <w:b/>
          <w:bCs/>
          <w:kern w:val="1"/>
          <w:sz w:val="24"/>
        </w:rPr>
      </w:pPr>
      <w:r>
        <w:rPr>
          <w:rFonts w:hint="eastAsia" w:ascii="仿宋_GB2312" w:hAnsi="仿宋_GB2312" w:eastAsia="仿宋_GB2312" w:cs="仿宋_GB2312"/>
          <w:sz w:val="24"/>
        </w:rPr>
        <w:t>项目名称及项目编号：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包号：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kern w:val="1"/>
          <w:sz w:val="24"/>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551"/>
        <w:gridCol w:w="1701"/>
        <w:gridCol w:w="2693"/>
      </w:tblGrid>
      <w:tr w14:paraId="6DD25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104A2E4A">
            <w:pPr>
              <w:widowControl/>
              <w:autoSpaceDE w:val="0"/>
              <w:autoSpaceDN w:val="0"/>
              <w:adjustRightInd w:val="0"/>
              <w:spacing w:before="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项目</w:t>
            </w:r>
          </w:p>
        </w:tc>
        <w:tc>
          <w:tcPr>
            <w:tcW w:w="2551" w:type="dxa"/>
            <w:noWrap w:val="0"/>
            <w:tcMar>
              <w:top w:w="100" w:type="dxa"/>
              <w:right w:w="100" w:type="dxa"/>
            </w:tcMar>
            <w:vAlign w:val="center"/>
          </w:tcPr>
          <w:p w14:paraId="50634BB8">
            <w:pPr>
              <w:widowControl/>
              <w:autoSpaceDE w:val="0"/>
              <w:autoSpaceDN w:val="0"/>
              <w:adjustRightInd w:val="0"/>
              <w:spacing w:before="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磋商文件要求</w:t>
            </w:r>
          </w:p>
        </w:tc>
        <w:tc>
          <w:tcPr>
            <w:tcW w:w="1701" w:type="dxa"/>
            <w:noWrap w:val="0"/>
            <w:tcMar>
              <w:top w:w="100" w:type="dxa"/>
              <w:right w:w="100" w:type="dxa"/>
            </w:tcMar>
            <w:vAlign w:val="center"/>
          </w:tcPr>
          <w:p w14:paraId="092464BB">
            <w:pPr>
              <w:widowControl/>
              <w:autoSpaceDE w:val="0"/>
              <w:autoSpaceDN w:val="0"/>
              <w:adjustRightInd w:val="0"/>
              <w:spacing w:before="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是否响应</w:t>
            </w:r>
          </w:p>
        </w:tc>
        <w:tc>
          <w:tcPr>
            <w:tcW w:w="2693" w:type="dxa"/>
            <w:noWrap w:val="0"/>
            <w:tcMar>
              <w:top w:w="100" w:type="dxa"/>
              <w:right w:w="100" w:type="dxa"/>
            </w:tcMar>
            <w:vAlign w:val="center"/>
          </w:tcPr>
          <w:p w14:paraId="6A499849">
            <w:pPr>
              <w:widowControl/>
              <w:autoSpaceDE w:val="0"/>
              <w:autoSpaceDN w:val="0"/>
              <w:adjustRightInd w:val="0"/>
              <w:spacing w:before="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供应商的承诺或者说明</w:t>
            </w:r>
          </w:p>
        </w:tc>
      </w:tr>
      <w:tr w14:paraId="607AD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699BB3AF">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5DDA48E6">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381E2B1A">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42BC2837">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35E1B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7B289FA5">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03C951B7">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476FD459">
            <w:pPr>
              <w:widowControl/>
              <w:autoSpaceDE w:val="0"/>
              <w:autoSpaceDN w:val="0"/>
              <w:adjustRightInd w:val="0"/>
              <w:spacing w:before="120" w:line="440" w:lineRule="exact"/>
              <w:ind w:left="43"/>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13CCF25F">
            <w:pPr>
              <w:widowControl/>
              <w:autoSpaceDE w:val="0"/>
              <w:autoSpaceDN w:val="0"/>
              <w:adjustRightInd w:val="0"/>
              <w:spacing w:before="120" w:line="440" w:lineRule="exact"/>
              <w:ind w:left="43"/>
              <w:rPr>
                <w:rFonts w:hint="eastAsia" w:ascii="仿宋_GB2312" w:hAnsi="仿宋_GB2312" w:eastAsia="仿宋_GB2312" w:cs="仿宋_GB2312"/>
                <w:kern w:val="1"/>
                <w:sz w:val="24"/>
              </w:rPr>
            </w:pPr>
          </w:p>
        </w:tc>
      </w:tr>
      <w:tr w14:paraId="58DC4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1256B00A">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26F1298B">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5CB79129">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5CD09912">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48A7A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6118D5D6">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643CC812">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32912E63">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4CDE8C11">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01038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51BD2B28">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1ACE062F">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08AB2E2D">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426466EE">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1DF25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02BA182D">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0062E5E4">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5AC118A7">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6718B8CC">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6E5EE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481D507B">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2A810073">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2F5D1146">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4174B6B0">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2AAFF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3ED9C84E">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09AD53C6">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60CF9ED1">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7417221A">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74B55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6AFFDF99">
            <w:pPr>
              <w:widowControl/>
              <w:autoSpaceDE w:val="0"/>
              <w:autoSpaceDN w:val="0"/>
              <w:adjustRightInd w:val="0"/>
              <w:spacing w:line="440" w:lineRule="exact"/>
              <w:rPr>
                <w:rFonts w:hint="eastAsia" w:ascii="仿宋_GB2312" w:hAnsi="仿宋_GB2312" w:eastAsia="仿宋_GB2312" w:cs="仿宋_GB2312"/>
                <w:kern w:val="1"/>
                <w:sz w:val="24"/>
              </w:rPr>
            </w:pPr>
          </w:p>
        </w:tc>
        <w:tc>
          <w:tcPr>
            <w:tcW w:w="2551" w:type="dxa"/>
            <w:noWrap w:val="0"/>
            <w:tcMar>
              <w:top w:w="100" w:type="dxa"/>
              <w:right w:w="100" w:type="dxa"/>
            </w:tcMar>
            <w:vAlign w:val="top"/>
          </w:tcPr>
          <w:p w14:paraId="2C24FFA7">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00C32E61">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6802CE6A">
            <w:pPr>
              <w:widowControl/>
              <w:autoSpaceDE w:val="0"/>
              <w:autoSpaceDN w:val="0"/>
              <w:adjustRightInd w:val="0"/>
              <w:spacing w:before="120" w:line="440" w:lineRule="exact"/>
              <w:rPr>
                <w:rFonts w:hint="eastAsia" w:ascii="仿宋_GB2312" w:hAnsi="仿宋_GB2312" w:eastAsia="仿宋_GB2312" w:cs="仿宋_GB2312"/>
                <w:kern w:val="1"/>
                <w:sz w:val="24"/>
              </w:rPr>
            </w:pPr>
          </w:p>
        </w:tc>
      </w:tr>
      <w:tr w14:paraId="614C3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tcMar>
              <w:top w:w="100" w:type="dxa"/>
              <w:right w:w="100" w:type="dxa"/>
            </w:tcMar>
            <w:vAlign w:val="center"/>
          </w:tcPr>
          <w:p w14:paraId="3A87D9C7">
            <w:pPr>
              <w:widowControl/>
              <w:autoSpaceDE w:val="0"/>
              <w:autoSpaceDN w:val="0"/>
              <w:adjustRightInd w:val="0"/>
              <w:spacing w:before="120" w:line="440" w:lineRule="exact"/>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w:t>
            </w:r>
          </w:p>
        </w:tc>
        <w:tc>
          <w:tcPr>
            <w:tcW w:w="2551" w:type="dxa"/>
            <w:noWrap w:val="0"/>
            <w:tcMar>
              <w:top w:w="100" w:type="dxa"/>
              <w:right w:w="100" w:type="dxa"/>
            </w:tcMar>
            <w:vAlign w:val="top"/>
          </w:tcPr>
          <w:p w14:paraId="0357B331">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1701" w:type="dxa"/>
            <w:noWrap w:val="0"/>
            <w:tcMar>
              <w:top w:w="100" w:type="dxa"/>
              <w:right w:w="100" w:type="dxa"/>
            </w:tcMar>
            <w:vAlign w:val="top"/>
          </w:tcPr>
          <w:p w14:paraId="49D8DE56">
            <w:pPr>
              <w:widowControl/>
              <w:autoSpaceDE w:val="0"/>
              <w:autoSpaceDN w:val="0"/>
              <w:adjustRightInd w:val="0"/>
              <w:spacing w:before="120" w:line="440" w:lineRule="exact"/>
              <w:rPr>
                <w:rFonts w:hint="eastAsia" w:ascii="仿宋_GB2312" w:hAnsi="仿宋_GB2312" w:eastAsia="仿宋_GB2312" w:cs="仿宋_GB2312"/>
                <w:kern w:val="1"/>
                <w:sz w:val="24"/>
              </w:rPr>
            </w:pPr>
          </w:p>
        </w:tc>
        <w:tc>
          <w:tcPr>
            <w:tcW w:w="2693" w:type="dxa"/>
            <w:noWrap w:val="0"/>
            <w:tcMar>
              <w:top w:w="100" w:type="dxa"/>
              <w:right w:w="100" w:type="dxa"/>
            </w:tcMar>
            <w:vAlign w:val="top"/>
          </w:tcPr>
          <w:p w14:paraId="13FD6A99">
            <w:pPr>
              <w:widowControl/>
              <w:autoSpaceDE w:val="0"/>
              <w:autoSpaceDN w:val="0"/>
              <w:adjustRightInd w:val="0"/>
              <w:spacing w:before="120" w:line="440" w:lineRule="exact"/>
              <w:rPr>
                <w:rFonts w:hint="eastAsia" w:ascii="仿宋_GB2312" w:hAnsi="仿宋_GB2312" w:eastAsia="仿宋_GB2312" w:cs="仿宋_GB2312"/>
                <w:kern w:val="1"/>
                <w:sz w:val="24"/>
              </w:rPr>
            </w:pPr>
          </w:p>
        </w:tc>
      </w:tr>
    </w:tbl>
    <w:p w14:paraId="019DF865">
      <w:pPr>
        <w:widowControl/>
        <w:autoSpaceDE w:val="0"/>
        <w:autoSpaceDN w:val="0"/>
        <w:adjustRightInd w:val="0"/>
        <w:spacing w:line="440" w:lineRule="exact"/>
        <w:ind w:right="-481"/>
        <w:rPr>
          <w:rFonts w:hint="eastAsia" w:ascii="仿宋_GB2312" w:hAnsi="仿宋_GB2312" w:eastAsia="仿宋_GB2312" w:cs="仿宋_GB2312"/>
          <w:kern w:val="1"/>
          <w:sz w:val="24"/>
        </w:rPr>
      </w:pPr>
    </w:p>
    <w:p w14:paraId="5BB3B79F">
      <w:pP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br w:type="page"/>
      </w:r>
    </w:p>
    <w:p w14:paraId="2D90E5E5">
      <w:pPr>
        <w:widowControl/>
        <w:autoSpaceDE w:val="0"/>
        <w:autoSpaceDN w:val="0"/>
        <w:adjustRightInd w:val="0"/>
        <w:spacing w:line="440" w:lineRule="exact"/>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6</w:t>
      </w:r>
      <w:r>
        <w:rPr>
          <w:rFonts w:hint="eastAsia" w:ascii="仿宋_GB2312" w:hAnsi="仿宋_GB2312" w:eastAsia="仿宋_GB2312" w:cs="仿宋_GB2312"/>
          <w:kern w:val="1"/>
          <w:sz w:val="24"/>
        </w:rPr>
        <w:t xml:space="preserve">：  </w:t>
      </w:r>
    </w:p>
    <w:p w14:paraId="34AC6672">
      <w:pPr>
        <w:widowControl/>
        <w:autoSpaceDE w:val="0"/>
        <w:autoSpaceDN w:val="0"/>
        <w:adjustRightInd w:val="0"/>
        <w:spacing w:after="240" w:line="440" w:lineRule="exact"/>
        <w:ind w:right="-481"/>
        <w:jc w:val="center"/>
        <w:rPr>
          <w:rFonts w:hint="eastAsia" w:ascii="仿宋_GB2312" w:hAnsi="仿宋_GB2312" w:eastAsia="仿宋_GB2312" w:cs="仿宋_GB2312"/>
          <w:kern w:val="1"/>
          <w:sz w:val="28"/>
          <w:szCs w:val="28"/>
          <w:lang w:val="zh-CN"/>
        </w:rPr>
      </w:pPr>
      <w:r>
        <w:rPr>
          <w:rFonts w:hint="eastAsia" w:ascii="仿宋_GB2312" w:hAnsi="仿宋_GB2312" w:eastAsia="仿宋_GB2312" w:cs="仿宋_GB2312"/>
          <w:kern w:val="1"/>
          <w:sz w:val="28"/>
          <w:szCs w:val="28"/>
        </w:rPr>
        <w:t>技术</w:t>
      </w:r>
      <w:r>
        <w:rPr>
          <w:rFonts w:hint="eastAsia" w:ascii="仿宋_GB2312" w:hAnsi="仿宋_GB2312" w:eastAsia="仿宋_GB2312" w:cs="仿宋_GB2312"/>
          <w:kern w:val="1"/>
          <w:sz w:val="28"/>
          <w:szCs w:val="28"/>
          <w:lang w:val="zh-CN"/>
        </w:rPr>
        <w:t>响应表</w:t>
      </w:r>
    </w:p>
    <w:p w14:paraId="7A9B35B3">
      <w:pPr>
        <w:widowControl/>
        <w:autoSpaceDE w:val="0"/>
        <w:autoSpaceDN w:val="0"/>
        <w:adjustRightInd w:val="0"/>
        <w:spacing w:after="240" w:line="440" w:lineRule="exact"/>
        <w:ind w:right="-481"/>
        <w:rPr>
          <w:rFonts w:hint="eastAsia" w:ascii="仿宋_GB2312" w:hAnsi="仿宋_GB2312" w:eastAsia="仿宋_GB2312" w:cs="仿宋_GB2312"/>
          <w:b/>
          <w:bCs/>
          <w:kern w:val="1"/>
          <w:sz w:val="24"/>
        </w:rPr>
      </w:pPr>
      <w:r>
        <w:rPr>
          <w:rFonts w:hint="eastAsia" w:ascii="仿宋_GB2312" w:hAnsi="仿宋_GB2312" w:eastAsia="仿宋_GB2312" w:cs="仿宋_GB2312"/>
          <w:sz w:val="24"/>
        </w:rPr>
        <w:t>项目名称及项目编号：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包号：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kern w:val="1"/>
          <w:sz w:val="24"/>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977"/>
        <w:gridCol w:w="2977"/>
        <w:gridCol w:w="3118"/>
      </w:tblGrid>
      <w:tr w14:paraId="55ACA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14:paraId="35019BA3">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序号</w:t>
            </w:r>
          </w:p>
        </w:tc>
        <w:tc>
          <w:tcPr>
            <w:tcW w:w="2977" w:type="dxa"/>
            <w:noWrap w:val="0"/>
            <w:tcMar>
              <w:top w:w="100" w:type="dxa"/>
              <w:right w:w="100" w:type="dxa"/>
            </w:tcMar>
            <w:vAlign w:val="center"/>
          </w:tcPr>
          <w:p w14:paraId="726733F9">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磋商文件要求</w:t>
            </w:r>
          </w:p>
        </w:tc>
        <w:tc>
          <w:tcPr>
            <w:tcW w:w="2977" w:type="dxa"/>
            <w:noWrap w:val="0"/>
            <w:tcMar>
              <w:top w:w="100" w:type="dxa"/>
              <w:right w:w="100" w:type="dxa"/>
            </w:tcMar>
            <w:vAlign w:val="center"/>
          </w:tcPr>
          <w:p w14:paraId="1B077406">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响应文件响应</w:t>
            </w:r>
          </w:p>
        </w:tc>
        <w:tc>
          <w:tcPr>
            <w:tcW w:w="3118" w:type="dxa"/>
            <w:noWrap w:val="0"/>
            <w:tcMar>
              <w:top w:w="100" w:type="dxa"/>
              <w:right w:w="100" w:type="dxa"/>
            </w:tcMar>
            <w:vAlign w:val="center"/>
          </w:tcPr>
          <w:p w14:paraId="590F6BC9">
            <w:pPr>
              <w:widowControl/>
              <w:autoSpaceDE w:val="0"/>
              <w:autoSpaceDN w:val="0"/>
              <w:adjustRightInd w:val="0"/>
              <w:spacing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偏离情况</w:t>
            </w:r>
          </w:p>
        </w:tc>
      </w:tr>
      <w:tr w14:paraId="0BBB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14:paraId="2A2796F0">
            <w:pPr>
              <w:widowControl/>
              <w:autoSpaceDE w:val="0"/>
              <w:autoSpaceDN w:val="0"/>
              <w:adjustRightInd w:val="0"/>
              <w:spacing w:before="120" w:after="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1</w:t>
            </w:r>
          </w:p>
        </w:tc>
        <w:tc>
          <w:tcPr>
            <w:tcW w:w="2977" w:type="dxa"/>
            <w:noWrap w:val="0"/>
            <w:tcMar>
              <w:top w:w="100" w:type="dxa"/>
              <w:right w:w="100" w:type="dxa"/>
            </w:tcMar>
            <w:vAlign w:val="center"/>
          </w:tcPr>
          <w:p w14:paraId="57468A52">
            <w:pPr>
              <w:widowControl/>
              <w:autoSpaceDE w:val="0"/>
              <w:autoSpaceDN w:val="0"/>
              <w:adjustRightInd w:val="0"/>
              <w:spacing w:before="120" w:after="120" w:line="440" w:lineRule="exact"/>
              <w:rPr>
                <w:rFonts w:hint="eastAsia" w:ascii="仿宋_GB2312" w:hAnsi="仿宋_GB2312" w:eastAsia="仿宋_GB2312" w:cs="仿宋_GB2312"/>
                <w:kern w:val="1"/>
                <w:sz w:val="24"/>
              </w:rPr>
            </w:pPr>
          </w:p>
        </w:tc>
        <w:tc>
          <w:tcPr>
            <w:tcW w:w="2977" w:type="dxa"/>
            <w:noWrap w:val="0"/>
            <w:tcMar>
              <w:top w:w="100" w:type="dxa"/>
              <w:right w:w="100" w:type="dxa"/>
            </w:tcMar>
            <w:vAlign w:val="top"/>
          </w:tcPr>
          <w:p w14:paraId="2FA48060">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c>
          <w:tcPr>
            <w:tcW w:w="3118" w:type="dxa"/>
            <w:noWrap w:val="0"/>
            <w:tcMar>
              <w:top w:w="100" w:type="dxa"/>
              <w:right w:w="100" w:type="dxa"/>
            </w:tcMar>
            <w:vAlign w:val="top"/>
          </w:tcPr>
          <w:p w14:paraId="26B08B53">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r>
      <w:tr w14:paraId="72FEF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14:paraId="1F8F48B4">
            <w:pPr>
              <w:widowControl/>
              <w:autoSpaceDE w:val="0"/>
              <w:autoSpaceDN w:val="0"/>
              <w:adjustRightInd w:val="0"/>
              <w:spacing w:before="120" w:after="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2</w:t>
            </w:r>
          </w:p>
        </w:tc>
        <w:tc>
          <w:tcPr>
            <w:tcW w:w="2977" w:type="dxa"/>
            <w:noWrap w:val="0"/>
            <w:tcMar>
              <w:top w:w="100" w:type="dxa"/>
              <w:right w:w="100" w:type="dxa"/>
            </w:tcMar>
            <w:vAlign w:val="center"/>
          </w:tcPr>
          <w:p w14:paraId="4E06B170">
            <w:pPr>
              <w:widowControl/>
              <w:autoSpaceDE w:val="0"/>
              <w:autoSpaceDN w:val="0"/>
              <w:adjustRightInd w:val="0"/>
              <w:spacing w:before="120" w:after="120" w:line="440" w:lineRule="exact"/>
              <w:rPr>
                <w:rFonts w:hint="eastAsia" w:ascii="仿宋_GB2312" w:hAnsi="仿宋_GB2312" w:eastAsia="仿宋_GB2312" w:cs="仿宋_GB2312"/>
                <w:kern w:val="1"/>
                <w:sz w:val="24"/>
              </w:rPr>
            </w:pPr>
          </w:p>
        </w:tc>
        <w:tc>
          <w:tcPr>
            <w:tcW w:w="2977" w:type="dxa"/>
            <w:noWrap w:val="0"/>
            <w:tcMar>
              <w:top w:w="100" w:type="dxa"/>
              <w:right w:w="100" w:type="dxa"/>
            </w:tcMar>
            <w:vAlign w:val="top"/>
          </w:tcPr>
          <w:p w14:paraId="57210F53">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c>
          <w:tcPr>
            <w:tcW w:w="3118" w:type="dxa"/>
            <w:noWrap w:val="0"/>
            <w:tcMar>
              <w:top w:w="100" w:type="dxa"/>
              <w:right w:w="100" w:type="dxa"/>
            </w:tcMar>
            <w:vAlign w:val="top"/>
          </w:tcPr>
          <w:p w14:paraId="7574A0D4">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r>
      <w:tr w14:paraId="38D39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14:paraId="66CE4232">
            <w:pPr>
              <w:widowControl/>
              <w:autoSpaceDE w:val="0"/>
              <w:autoSpaceDN w:val="0"/>
              <w:adjustRightInd w:val="0"/>
              <w:spacing w:before="120" w:after="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3</w:t>
            </w:r>
          </w:p>
        </w:tc>
        <w:tc>
          <w:tcPr>
            <w:tcW w:w="2977" w:type="dxa"/>
            <w:noWrap w:val="0"/>
            <w:tcMar>
              <w:top w:w="100" w:type="dxa"/>
              <w:right w:w="100" w:type="dxa"/>
            </w:tcMar>
            <w:vAlign w:val="center"/>
          </w:tcPr>
          <w:p w14:paraId="3EB0B438">
            <w:pPr>
              <w:widowControl/>
              <w:autoSpaceDE w:val="0"/>
              <w:autoSpaceDN w:val="0"/>
              <w:adjustRightInd w:val="0"/>
              <w:spacing w:before="120" w:after="120" w:line="440" w:lineRule="exact"/>
              <w:rPr>
                <w:rFonts w:hint="eastAsia" w:ascii="仿宋_GB2312" w:hAnsi="仿宋_GB2312" w:eastAsia="仿宋_GB2312" w:cs="仿宋_GB2312"/>
                <w:kern w:val="1"/>
                <w:sz w:val="24"/>
              </w:rPr>
            </w:pPr>
          </w:p>
        </w:tc>
        <w:tc>
          <w:tcPr>
            <w:tcW w:w="2977" w:type="dxa"/>
            <w:noWrap w:val="0"/>
            <w:tcMar>
              <w:top w:w="100" w:type="dxa"/>
              <w:right w:w="100" w:type="dxa"/>
            </w:tcMar>
            <w:vAlign w:val="top"/>
          </w:tcPr>
          <w:p w14:paraId="2121968F">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c>
          <w:tcPr>
            <w:tcW w:w="3118" w:type="dxa"/>
            <w:noWrap w:val="0"/>
            <w:tcMar>
              <w:top w:w="100" w:type="dxa"/>
              <w:right w:w="100" w:type="dxa"/>
            </w:tcMar>
            <w:vAlign w:val="top"/>
          </w:tcPr>
          <w:p w14:paraId="7D7611D3">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r>
      <w:tr w14:paraId="76C0F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14:paraId="0D023FA3">
            <w:pPr>
              <w:widowControl/>
              <w:autoSpaceDE w:val="0"/>
              <w:autoSpaceDN w:val="0"/>
              <w:adjustRightInd w:val="0"/>
              <w:spacing w:before="120" w:after="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4</w:t>
            </w:r>
          </w:p>
        </w:tc>
        <w:tc>
          <w:tcPr>
            <w:tcW w:w="2977" w:type="dxa"/>
            <w:noWrap w:val="0"/>
            <w:tcMar>
              <w:top w:w="100" w:type="dxa"/>
              <w:right w:w="100" w:type="dxa"/>
            </w:tcMar>
            <w:vAlign w:val="center"/>
          </w:tcPr>
          <w:p w14:paraId="721F76D6">
            <w:pPr>
              <w:widowControl/>
              <w:autoSpaceDE w:val="0"/>
              <w:autoSpaceDN w:val="0"/>
              <w:adjustRightInd w:val="0"/>
              <w:spacing w:before="120" w:after="120" w:line="440" w:lineRule="exact"/>
              <w:rPr>
                <w:rFonts w:hint="eastAsia" w:ascii="仿宋_GB2312" w:hAnsi="仿宋_GB2312" w:eastAsia="仿宋_GB2312" w:cs="仿宋_GB2312"/>
                <w:kern w:val="1"/>
                <w:sz w:val="24"/>
              </w:rPr>
            </w:pPr>
          </w:p>
        </w:tc>
        <w:tc>
          <w:tcPr>
            <w:tcW w:w="2977" w:type="dxa"/>
            <w:noWrap w:val="0"/>
            <w:tcMar>
              <w:top w:w="100" w:type="dxa"/>
              <w:right w:w="100" w:type="dxa"/>
            </w:tcMar>
            <w:vAlign w:val="top"/>
          </w:tcPr>
          <w:p w14:paraId="2BC1F82E">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c>
          <w:tcPr>
            <w:tcW w:w="3118" w:type="dxa"/>
            <w:noWrap w:val="0"/>
            <w:tcMar>
              <w:top w:w="100" w:type="dxa"/>
              <w:right w:w="100" w:type="dxa"/>
            </w:tcMar>
            <w:vAlign w:val="top"/>
          </w:tcPr>
          <w:p w14:paraId="6AD393AA">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r>
      <w:tr w14:paraId="70C65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14:paraId="55AD9329">
            <w:pPr>
              <w:widowControl/>
              <w:autoSpaceDE w:val="0"/>
              <w:autoSpaceDN w:val="0"/>
              <w:adjustRightInd w:val="0"/>
              <w:spacing w:before="120" w:after="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5</w:t>
            </w:r>
          </w:p>
        </w:tc>
        <w:tc>
          <w:tcPr>
            <w:tcW w:w="2977" w:type="dxa"/>
            <w:noWrap w:val="0"/>
            <w:tcMar>
              <w:top w:w="100" w:type="dxa"/>
              <w:right w:w="100" w:type="dxa"/>
            </w:tcMar>
            <w:vAlign w:val="center"/>
          </w:tcPr>
          <w:p w14:paraId="6E908542">
            <w:pPr>
              <w:widowControl/>
              <w:autoSpaceDE w:val="0"/>
              <w:autoSpaceDN w:val="0"/>
              <w:adjustRightInd w:val="0"/>
              <w:spacing w:before="120" w:after="120" w:line="440" w:lineRule="exact"/>
              <w:rPr>
                <w:rFonts w:hint="eastAsia" w:ascii="仿宋_GB2312" w:hAnsi="仿宋_GB2312" w:eastAsia="仿宋_GB2312" w:cs="仿宋_GB2312"/>
                <w:kern w:val="1"/>
                <w:sz w:val="24"/>
              </w:rPr>
            </w:pPr>
          </w:p>
        </w:tc>
        <w:tc>
          <w:tcPr>
            <w:tcW w:w="2977" w:type="dxa"/>
            <w:noWrap w:val="0"/>
            <w:tcMar>
              <w:top w:w="100" w:type="dxa"/>
              <w:right w:w="100" w:type="dxa"/>
            </w:tcMar>
            <w:vAlign w:val="top"/>
          </w:tcPr>
          <w:p w14:paraId="22F02B37">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c>
          <w:tcPr>
            <w:tcW w:w="3118" w:type="dxa"/>
            <w:noWrap w:val="0"/>
            <w:tcMar>
              <w:top w:w="100" w:type="dxa"/>
              <w:right w:w="100" w:type="dxa"/>
            </w:tcMar>
            <w:vAlign w:val="top"/>
          </w:tcPr>
          <w:p w14:paraId="16A7AA44">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r>
      <w:tr w14:paraId="52796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tcMar>
              <w:top w:w="100" w:type="dxa"/>
              <w:right w:w="100" w:type="dxa"/>
            </w:tcMar>
            <w:vAlign w:val="center"/>
          </w:tcPr>
          <w:p w14:paraId="665D9196">
            <w:pPr>
              <w:widowControl/>
              <w:autoSpaceDE w:val="0"/>
              <w:autoSpaceDN w:val="0"/>
              <w:adjustRightInd w:val="0"/>
              <w:spacing w:before="120" w:after="12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6</w:t>
            </w:r>
          </w:p>
        </w:tc>
        <w:tc>
          <w:tcPr>
            <w:tcW w:w="2977" w:type="dxa"/>
            <w:noWrap w:val="0"/>
            <w:tcMar>
              <w:top w:w="100" w:type="dxa"/>
              <w:right w:w="100" w:type="dxa"/>
            </w:tcMar>
            <w:vAlign w:val="center"/>
          </w:tcPr>
          <w:p w14:paraId="75703620">
            <w:pPr>
              <w:widowControl/>
              <w:autoSpaceDE w:val="0"/>
              <w:autoSpaceDN w:val="0"/>
              <w:adjustRightInd w:val="0"/>
              <w:spacing w:before="120" w:after="120" w:line="440" w:lineRule="exact"/>
              <w:rPr>
                <w:rFonts w:hint="eastAsia" w:ascii="仿宋_GB2312" w:hAnsi="仿宋_GB2312" w:eastAsia="仿宋_GB2312" w:cs="仿宋_GB2312"/>
                <w:kern w:val="1"/>
                <w:sz w:val="24"/>
              </w:rPr>
            </w:pPr>
          </w:p>
        </w:tc>
        <w:tc>
          <w:tcPr>
            <w:tcW w:w="2977" w:type="dxa"/>
            <w:noWrap w:val="0"/>
            <w:tcMar>
              <w:top w:w="100" w:type="dxa"/>
              <w:right w:w="100" w:type="dxa"/>
            </w:tcMar>
            <w:vAlign w:val="top"/>
          </w:tcPr>
          <w:p w14:paraId="6C52D707">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c>
          <w:tcPr>
            <w:tcW w:w="3118" w:type="dxa"/>
            <w:noWrap w:val="0"/>
            <w:tcMar>
              <w:top w:w="100" w:type="dxa"/>
              <w:right w:w="100" w:type="dxa"/>
            </w:tcMar>
            <w:vAlign w:val="top"/>
          </w:tcPr>
          <w:p w14:paraId="772949CD">
            <w:pPr>
              <w:widowControl/>
              <w:autoSpaceDE w:val="0"/>
              <w:autoSpaceDN w:val="0"/>
              <w:adjustRightInd w:val="0"/>
              <w:spacing w:before="295" w:after="295" w:line="440" w:lineRule="exact"/>
              <w:rPr>
                <w:rFonts w:hint="eastAsia" w:ascii="仿宋_GB2312" w:hAnsi="仿宋_GB2312" w:eastAsia="仿宋_GB2312" w:cs="仿宋_GB2312"/>
                <w:kern w:val="1"/>
                <w:sz w:val="24"/>
              </w:rPr>
            </w:pPr>
          </w:p>
        </w:tc>
      </w:tr>
    </w:tbl>
    <w:p w14:paraId="2BD6E03D">
      <w:pPr>
        <w:widowControl/>
        <w:autoSpaceDE w:val="0"/>
        <w:autoSpaceDN w:val="0"/>
        <w:adjustRightInd w:val="0"/>
        <w:spacing w:line="440" w:lineRule="exact"/>
        <w:ind w:right="-481"/>
        <w:rPr>
          <w:rFonts w:hint="eastAsia" w:ascii="仿宋_GB2312" w:hAnsi="仿宋_GB2312" w:eastAsia="仿宋_GB2312" w:cs="仿宋_GB2312"/>
          <w:b/>
          <w:sz w:val="24"/>
          <w:lang w:val="zh-CN"/>
        </w:rPr>
      </w:pPr>
      <w:r>
        <w:rPr>
          <w:rFonts w:hint="eastAsia" w:ascii="仿宋_GB2312" w:hAnsi="仿宋_GB2312" w:eastAsia="仿宋_GB2312" w:cs="仿宋_GB2312"/>
          <w:b/>
          <w:sz w:val="24"/>
          <w:lang w:val="zh-CN"/>
        </w:rPr>
        <w:t>注：</w:t>
      </w:r>
    </w:p>
    <w:p w14:paraId="51DB0157">
      <w:pPr>
        <w:widowControl/>
        <w:autoSpaceDE w:val="0"/>
        <w:autoSpaceDN w:val="0"/>
        <w:adjustRightInd w:val="0"/>
        <w:spacing w:line="440" w:lineRule="exact"/>
        <w:ind w:right="-19" w:firstLine="482" w:firstLineChars="200"/>
        <w:rPr>
          <w:rFonts w:hint="eastAsia" w:ascii="仿宋_GB2312" w:hAnsi="仿宋_GB2312" w:eastAsia="仿宋_GB2312" w:cs="仿宋_GB2312"/>
          <w:b/>
          <w:kern w:val="1"/>
          <w:sz w:val="24"/>
        </w:rPr>
      </w:pPr>
      <w:r>
        <w:rPr>
          <w:rFonts w:hint="eastAsia" w:ascii="仿宋_GB2312" w:hAnsi="仿宋_GB2312" w:eastAsia="仿宋_GB2312" w:cs="仿宋_GB2312"/>
          <w:b/>
          <w:sz w:val="24"/>
          <w:lang w:val="zh-CN"/>
        </w:rPr>
        <w:t>1、供应商应根据投标设备的性能指标、对照磋商文件技术指标</w:t>
      </w:r>
      <w:r>
        <w:rPr>
          <w:rFonts w:hint="eastAsia" w:ascii="仿宋_GB2312" w:hAnsi="仿宋_GB2312" w:eastAsia="仿宋_GB2312" w:cs="仿宋_GB2312"/>
          <w:b/>
          <w:sz w:val="24"/>
        </w:rPr>
        <w:t>和商务</w:t>
      </w:r>
      <w:r>
        <w:rPr>
          <w:rFonts w:hint="eastAsia" w:ascii="仿宋_GB2312" w:hAnsi="仿宋_GB2312" w:eastAsia="仿宋_GB2312" w:cs="仿宋_GB2312"/>
          <w:b/>
          <w:sz w:val="24"/>
          <w:lang w:val="zh-CN"/>
        </w:rPr>
        <w:t>要求，如实逐条一一对应填写响应情况，如有未响应技术指标</w:t>
      </w:r>
      <w:r>
        <w:rPr>
          <w:rFonts w:hint="eastAsia" w:ascii="仿宋_GB2312" w:hAnsi="仿宋_GB2312" w:eastAsia="仿宋_GB2312" w:cs="仿宋_GB2312"/>
          <w:b/>
          <w:sz w:val="24"/>
        </w:rPr>
        <w:t>和商务要求的</w:t>
      </w:r>
      <w:r>
        <w:rPr>
          <w:rFonts w:hint="eastAsia" w:ascii="仿宋_GB2312" w:hAnsi="仿宋_GB2312" w:eastAsia="仿宋_GB2312" w:cs="仿宋_GB2312"/>
          <w:b/>
          <w:sz w:val="24"/>
          <w:lang w:val="zh-CN"/>
        </w:rPr>
        <w:t>，磋商小组有权视其为负偏离；</w:t>
      </w:r>
      <w:r>
        <w:rPr>
          <w:rFonts w:hint="eastAsia" w:ascii="仿宋_GB2312" w:hAnsi="仿宋_GB2312" w:eastAsia="仿宋_GB2312" w:cs="仿宋_GB2312"/>
          <w:b/>
          <w:sz w:val="24"/>
        </w:rPr>
        <w:t>商务要求属于实质性条款的，如有</w:t>
      </w:r>
      <w:r>
        <w:rPr>
          <w:rFonts w:hint="eastAsia" w:ascii="仿宋_GB2312" w:hAnsi="仿宋_GB2312" w:eastAsia="仿宋_GB2312" w:cs="仿宋_GB2312"/>
          <w:b/>
          <w:sz w:val="24"/>
          <w:lang w:val="zh-CN"/>
        </w:rPr>
        <w:t>未响应</w:t>
      </w:r>
      <w:r>
        <w:rPr>
          <w:rFonts w:hint="eastAsia" w:ascii="仿宋_GB2312" w:hAnsi="仿宋_GB2312" w:eastAsia="仿宋_GB2312" w:cs="仿宋_GB2312"/>
          <w:b/>
          <w:sz w:val="24"/>
        </w:rPr>
        <w:t>的</w:t>
      </w:r>
      <w:r>
        <w:rPr>
          <w:rFonts w:hint="eastAsia" w:ascii="仿宋_GB2312" w:hAnsi="仿宋_GB2312" w:eastAsia="仿宋_GB2312" w:cs="仿宋_GB2312"/>
          <w:b/>
          <w:sz w:val="24"/>
          <w:lang w:val="zh-CN"/>
        </w:rPr>
        <w:t>，</w:t>
      </w:r>
      <w:r>
        <w:rPr>
          <w:rFonts w:hint="eastAsia" w:ascii="仿宋_GB2312" w:hAnsi="仿宋_GB2312" w:eastAsia="仿宋_GB2312" w:cs="仿宋_GB2312"/>
          <w:b/>
          <w:sz w:val="24"/>
        </w:rPr>
        <w:t>响应无效。</w:t>
      </w:r>
    </w:p>
    <w:p w14:paraId="1EFC9791">
      <w:pPr>
        <w:widowControl/>
        <w:autoSpaceDE w:val="0"/>
        <w:autoSpaceDN w:val="0"/>
        <w:adjustRightInd w:val="0"/>
        <w:spacing w:before="50" w:after="50" w:line="440" w:lineRule="exact"/>
        <w:ind w:right="-19" w:firstLine="482" w:firstLineChars="200"/>
        <w:rPr>
          <w:rFonts w:hint="eastAsia" w:ascii="仿宋_GB2312" w:hAnsi="仿宋_GB2312" w:eastAsia="仿宋_GB2312" w:cs="仿宋_GB2312"/>
          <w:b/>
          <w:kern w:val="1"/>
          <w:sz w:val="24"/>
        </w:rPr>
      </w:pPr>
      <w:r>
        <w:rPr>
          <w:rFonts w:hint="eastAsia" w:ascii="仿宋_GB2312" w:hAnsi="仿宋_GB2312" w:eastAsia="仿宋_GB2312" w:cs="仿宋_GB2312"/>
          <w:b/>
          <w:kern w:val="1"/>
          <w:sz w:val="24"/>
        </w:rPr>
        <w:t>2、请供应商在“偏离情况”一栏详细描述存在的正偏离或负偏离，并标明偏离情况；</w:t>
      </w:r>
    </w:p>
    <w:p w14:paraId="7C528D51">
      <w:pPr>
        <w:widowControl/>
        <w:autoSpaceDE w:val="0"/>
        <w:autoSpaceDN w:val="0"/>
        <w:adjustRightInd w:val="0"/>
        <w:spacing w:before="50" w:after="50" w:line="440" w:lineRule="exact"/>
        <w:ind w:right="-482" w:firstLine="482" w:firstLineChars="200"/>
        <w:rPr>
          <w:rFonts w:hint="eastAsia" w:ascii="仿宋_GB2312" w:hAnsi="仿宋_GB2312" w:eastAsia="仿宋_GB2312" w:cs="仿宋_GB2312"/>
          <w:b/>
          <w:kern w:val="1"/>
          <w:sz w:val="24"/>
        </w:rPr>
      </w:pPr>
      <w:r>
        <w:rPr>
          <w:rFonts w:hint="eastAsia" w:ascii="仿宋_GB2312" w:hAnsi="仿宋_GB2312" w:eastAsia="仿宋_GB2312" w:cs="仿宋_GB2312"/>
          <w:b/>
          <w:kern w:val="1"/>
          <w:sz w:val="24"/>
        </w:rPr>
        <w:t>3、磋商文件未做要求的，不视为正偏离。</w:t>
      </w:r>
    </w:p>
    <w:p w14:paraId="53EC5FFE">
      <w:pPr>
        <w:widowControl/>
        <w:autoSpaceDE w:val="0"/>
        <w:autoSpaceDN w:val="0"/>
        <w:adjustRightInd w:val="0"/>
        <w:spacing w:before="50" w:after="50" w:line="440" w:lineRule="exact"/>
        <w:ind w:right="-481"/>
        <w:rPr>
          <w:rFonts w:hint="eastAsia" w:ascii="仿宋_GB2312" w:hAnsi="仿宋_GB2312" w:eastAsia="仿宋_GB2312" w:cs="仿宋_GB2312"/>
          <w:kern w:val="1"/>
          <w:sz w:val="24"/>
        </w:rPr>
      </w:pPr>
    </w:p>
    <w:p w14:paraId="3E1D650D">
      <w:pPr>
        <w:widowControl/>
        <w:autoSpaceDE w:val="0"/>
        <w:autoSpaceDN w:val="0"/>
        <w:adjustRightInd w:val="0"/>
        <w:spacing w:before="295" w:after="295" w:line="440" w:lineRule="exact"/>
        <w:ind w:right="-481"/>
        <w:rPr>
          <w:rFonts w:hint="eastAsia" w:ascii="仿宋_GB2312" w:hAnsi="仿宋_GB2312" w:eastAsia="仿宋_GB2312" w:cs="仿宋_GB2312"/>
          <w:kern w:val="1"/>
          <w:sz w:val="24"/>
        </w:rPr>
      </w:pPr>
      <w:r>
        <w:rPr>
          <w:rFonts w:hint="eastAsia" w:ascii="仿宋_GB2312" w:hAnsi="仿宋_GB2312" w:eastAsia="仿宋_GB2312" w:cs="仿宋_GB2312"/>
          <w:kern w:val="1"/>
        </w:rPr>
        <w:br w:type="page"/>
      </w: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7</w:t>
      </w:r>
      <w:r>
        <w:rPr>
          <w:rFonts w:hint="eastAsia" w:ascii="仿宋_GB2312" w:hAnsi="仿宋_GB2312" w:eastAsia="仿宋_GB2312" w:cs="仿宋_GB2312"/>
          <w:kern w:val="1"/>
          <w:sz w:val="24"/>
        </w:rPr>
        <w:t>：</w:t>
      </w:r>
    </w:p>
    <w:p w14:paraId="35040F13">
      <w:pPr>
        <w:widowControl/>
        <w:autoSpaceDE w:val="0"/>
        <w:autoSpaceDN w:val="0"/>
        <w:adjustRightInd w:val="0"/>
        <w:spacing w:before="120" w:after="120" w:line="440" w:lineRule="exact"/>
        <w:ind w:right="-481"/>
        <w:jc w:val="center"/>
        <w:rPr>
          <w:rFonts w:hint="eastAsia" w:ascii="仿宋_GB2312" w:hAnsi="仿宋_GB2312" w:eastAsia="仿宋_GB2312" w:cs="仿宋_GB2312"/>
          <w:kern w:val="1"/>
          <w:sz w:val="28"/>
          <w:szCs w:val="28"/>
        </w:rPr>
      </w:pPr>
      <w:r>
        <w:rPr>
          <w:rFonts w:hint="eastAsia" w:ascii="仿宋_GB2312" w:hAnsi="仿宋_GB2312" w:eastAsia="仿宋_GB2312" w:cs="仿宋_GB2312"/>
          <w:kern w:val="1"/>
          <w:sz w:val="28"/>
          <w:szCs w:val="28"/>
        </w:rPr>
        <w:t>选配件、专用耗材、售后服务优惠表（若有）</w:t>
      </w:r>
    </w:p>
    <w:p w14:paraId="6BD6C6CD">
      <w:pPr>
        <w:widowControl/>
        <w:autoSpaceDE w:val="0"/>
        <w:autoSpaceDN w:val="0"/>
        <w:adjustRightInd w:val="0"/>
        <w:spacing w:before="120" w:after="120" w:line="440" w:lineRule="exact"/>
        <w:ind w:right="-481" w:firstLine="630"/>
        <w:jc w:val="center"/>
        <w:rPr>
          <w:rFonts w:hint="eastAsia" w:ascii="仿宋_GB2312" w:hAnsi="仿宋_GB2312" w:eastAsia="仿宋_GB2312" w:cs="仿宋_GB2312"/>
          <w:kern w:val="1"/>
          <w:sz w:val="28"/>
          <w:szCs w:val="28"/>
        </w:rPr>
      </w:pPr>
    </w:p>
    <w:p w14:paraId="755BF844">
      <w:pPr>
        <w:widowControl/>
        <w:autoSpaceDE w:val="0"/>
        <w:autoSpaceDN w:val="0"/>
        <w:adjustRightInd w:val="0"/>
        <w:spacing w:after="240" w:line="440" w:lineRule="exact"/>
        <w:ind w:right="-481" w:firstLine="240" w:firstLineChars="100"/>
        <w:rPr>
          <w:rFonts w:hint="eastAsia" w:ascii="仿宋_GB2312" w:hAnsi="仿宋_GB2312" w:eastAsia="仿宋_GB2312" w:cs="仿宋_GB2312"/>
          <w:b/>
          <w:bCs/>
          <w:kern w:val="1"/>
          <w:sz w:val="24"/>
        </w:rPr>
      </w:pPr>
      <w:r>
        <w:rPr>
          <w:rFonts w:hint="eastAsia" w:ascii="仿宋_GB2312" w:hAnsi="仿宋_GB2312" w:eastAsia="仿宋_GB2312" w:cs="仿宋_GB2312"/>
          <w:sz w:val="24"/>
        </w:rPr>
        <w:t>项目名称及项目编号：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包号：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kern w:val="1"/>
          <w:sz w:val="24"/>
        </w:rPr>
        <w:t xml:space="preserve">                  </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5"/>
        <w:gridCol w:w="2594"/>
        <w:gridCol w:w="1440"/>
        <w:gridCol w:w="1440"/>
        <w:gridCol w:w="2537"/>
      </w:tblGrid>
      <w:tr w14:paraId="04107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5" w:type="dxa"/>
            <w:noWrap w:val="0"/>
            <w:tcMar>
              <w:top w:w="100" w:type="dxa"/>
              <w:right w:w="100" w:type="dxa"/>
            </w:tcMar>
            <w:vAlign w:val="center"/>
          </w:tcPr>
          <w:p w14:paraId="021D8365">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序号</w:t>
            </w:r>
          </w:p>
        </w:tc>
        <w:tc>
          <w:tcPr>
            <w:tcW w:w="2594" w:type="dxa"/>
            <w:noWrap w:val="0"/>
            <w:tcMar>
              <w:top w:w="100" w:type="dxa"/>
              <w:right w:w="100" w:type="dxa"/>
            </w:tcMar>
            <w:vAlign w:val="center"/>
          </w:tcPr>
          <w:p w14:paraId="216BF4A1">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优惠内容</w:t>
            </w:r>
          </w:p>
        </w:tc>
        <w:tc>
          <w:tcPr>
            <w:tcW w:w="1440" w:type="dxa"/>
            <w:noWrap w:val="0"/>
            <w:tcMar>
              <w:top w:w="100" w:type="dxa"/>
              <w:right w:w="100" w:type="dxa"/>
            </w:tcMar>
            <w:vAlign w:val="center"/>
          </w:tcPr>
          <w:p w14:paraId="751CA87D">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适用机型</w:t>
            </w:r>
          </w:p>
        </w:tc>
        <w:tc>
          <w:tcPr>
            <w:tcW w:w="1440" w:type="dxa"/>
            <w:noWrap w:val="0"/>
            <w:tcMar>
              <w:top w:w="100" w:type="dxa"/>
              <w:right w:w="100" w:type="dxa"/>
            </w:tcMar>
            <w:vAlign w:val="center"/>
          </w:tcPr>
          <w:p w14:paraId="7ECA689C">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单价</w:t>
            </w:r>
          </w:p>
        </w:tc>
        <w:tc>
          <w:tcPr>
            <w:tcW w:w="2537" w:type="dxa"/>
            <w:noWrap w:val="0"/>
            <w:tcMar>
              <w:top w:w="100" w:type="dxa"/>
              <w:right w:w="100" w:type="dxa"/>
            </w:tcMar>
            <w:vAlign w:val="center"/>
          </w:tcPr>
          <w:p w14:paraId="1A9E0345">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备     注</w:t>
            </w:r>
          </w:p>
        </w:tc>
      </w:tr>
      <w:tr w14:paraId="540E1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5" w:type="dxa"/>
            <w:noWrap w:val="0"/>
            <w:tcMar>
              <w:top w:w="100" w:type="dxa"/>
              <w:right w:w="100" w:type="dxa"/>
            </w:tcMar>
            <w:vAlign w:val="center"/>
          </w:tcPr>
          <w:p w14:paraId="22B94E4B">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1</w:t>
            </w:r>
          </w:p>
        </w:tc>
        <w:tc>
          <w:tcPr>
            <w:tcW w:w="2594" w:type="dxa"/>
            <w:noWrap w:val="0"/>
            <w:tcMar>
              <w:top w:w="100" w:type="dxa"/>
              <w:right w:w="100" w:type="dxa"/>
            </w:tcMar>
            <w:vAlign w:val="center"/>
          </w:tcPr>
          <w:p w14:paraId="09C33475">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17D9A2BB">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3EFB9422">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2537" w:type="dxa"/>
            <w:noWrap w:val="0"/>
            <w:tcMar>
              <w:top w:w="100" w:type="dxa"/>
              <w:right w:w="100" w:type="dxa"/>
            </w:tcMar>
            <w:vAlign w:val="center"/>
          </w:tcPr>
          <w:p w14:paraId="402B9BDE">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r>
      <w:tr w14:paraId="57FC1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5" w:type="dxa"/>
            <w:noWrap w:val="0"/>
            <w:tcMar>
              <w:top w:w="100" w:type="dxa"/>
              <w:right w:w="100" w:type="dxa"/>
            </w:tcMar>
            <w:vAlign w:val="center"/>
          </w:tcPr>
          <w:p w14:paraId="32A3EF60">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2</w:t>
            </w:r>
          </w:p>
        </w:tc>
        <w:tc>
          <w:tcPr>
            <w:tcW w:w="2594" w:type="dxa"/>
            <w:noWrap w:val="0"/>
            <w:tcMar>
              <w:top w:w="100" w:type="dxa"/>
              <w:right w:w="100" w:type="dxa"/>
            </w:tcMar>
            <w:vAlign w:val="center"/>
          </w:tcPr>
          <w:p w14:paraId="76327E58">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7178A66F">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7A094C36">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2537" w:type="dxa"/>
            <w:noWrap w:val="0"/>
            <w:tcMar>
              <w:top w:w="100" w:type="dxa"/>
              <w:right w:w="100" w:type="dxa"/>
            </w:tcMar>
            <w:vAlign w:val="center"/>
          </w:tcPr>
          <w:p w14:paraId="5B8F7F43">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r>
      <w:tr w14:paraId="64250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5" w:type="dxa"/>
            <w:noWrap w:val="0"/>
            <w:tcMar>
              <w:top w:w="100" w:type="dxa"/>
              <w:right w:w="100" w:type="dxa"/>
            </w:tcMar>
            <w:vAlign w:val="center"/>
          </w:tcPr>
          <w:p w14:paraId="33996D42">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3</w:t>
            </w:r>
          </w:p>
        </w:tc>
        <w:tc>
          <w:tcPr>
            <w:tcW w:w="2594" w:type="dxa"/>
            <w:noWrap w:val="0"/>
            <w:tcMar>
              <w:top w:w="100" w:type="dxa"/>
              <w:right w:w="100" w:type="dxa"/>
            </w:tcMar>
            <w:vAlign w:val="center"/>
          </w:tcPr>
          <w:p w14:paraId="1F97F77C">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6CBD8653">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0D06D43D">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2537" w:type="dxa"/>
            <w:noWrap w:val="0"/>
            <w:tcMar>
              <w:top w:w="100" w:type="dxa"/>
              <w:right w:w="100" w:type="dxa"/>
            </w:tcMar>
            <w:vAlign w:val="center"/>
          </w:tcPr>
          <w:p w14:paraId="58D4D487">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r>
      <w:tr w14:paraId="03A2A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5" w:type="dxa"/>
            <w:noWrap w:val="0"/>
            <w:tcMar>
              <w:top w:w="100" w:type="dxa"/>
              <w:right w:w="100" w:type="dxa"/>
            </w:tcMar>
            <w:vAlign w:val="center"/>
          </w:tcPr>
          <w:p w14:paraId="02056FEE">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4</w:t>
            </w:r>
          </w:p>
        </w:tc>
        <w:tc>
          <w:tcPr>
            <w:tcW w:w="2594" w:type="dxa"/>
            <w:noWrap w:val="0"/>
            <w:tcMar>
              <w:top w:w="100" w:type="dxa"/>
              <w:right w:w="100" w:type="dxa"/>
            </w:tcMar>
            <w:vAlign w:val="center"/>
          </w:tcPr>
          <w:p w14:paraId="2B81D153">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425A6128">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0FDCF33B">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2537" w:type="dxa"/>
            <w:noWrap w:val="0"/>
            <w:tcMar>
              <w:top w:w="100" w:type="dxa"/>
              <w:right w:w="100" w:type="dxa"/>
            </w:tcMar>
            <w:vAlign w:val="center"/>
          </w:tcPr>
          <w:p w14:paraId="7EF40E2A">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r>
      <w:tr w14:paraId="2D06C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5" w:type="dxa"/>
            <w:noWrap w:val="0"/>
            <w:tcMar>
              <w:top w:w="100" w:type="dxa"/>
              <w:right w:w="100" w:type="dxa"/>
            </w:tcMar>
            <w:vAlign w:val="center"/>
          </w:tcPr>
          <w:p w14:paraId="578BF84A">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5</w:t>
            </w:r>
          </w:p>
        </w:tc>
        <w:tc>
          <w:tcPr>
            <w:tcW w:w="2594" w:type="dxa"/>
            <w:noWrap w:val="0"/>
            <w:tcMar>
              <w:top w:w="100" w:type="dxa"/>
              <w:right w:w="100" w:type="dxa"/>
            </w:tcMar>
            <w:vAlign w:val="center"/>
          </w:tcPr>
          <w:p w14:paraId="772711F5">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65037051">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386E0961">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2537" w:type="dxa"/>
            <w:noWrap w:val="0"/>
            <w:tcMar>
              <w:top w:w="100" w:type="dxa"/>
              <w:right w:w="100" w:type="dxa"/>
            </w:tcMar>
            <w:vAlign w:val="center"/>
          </w:tcPr>
          <w:p w14:paraId="5B9C1BDF">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r>
      <w:tr w14:paraId="06D1E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5" w:type="dxa"/>
            <w:noWrap w:val="0"/>
            <w:tcMar>
              <w:top w:w="100" w:type="dxa"/>
              <w:right w:w="100" w:type="dxa"/>
            </w:tcMar>
            <w:vAlign w:val="center"/>
          </w:tcPr>
          <w:p w14:paraId="79CBDEAA">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6</w:t>
            </w:r>
          </w:p>
        </w:tc>
        <w:tc>
          <w:tcPr>
            <w:tcW w:w="2594" w:type="dxa"/>
            <w:noWrap w:val="0"/>
            <w:tcMar>
              <w:top w:w="100" w:type="dxa"/>
              <w:right w:w="100" w:type="dxa"/>
            </w:tcMar>
            <w:vAlign w:val="center"/>
          </w:tcPr>
          <w:p w14:paraId="7D927A26">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129ED323">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1440" w:type="dxa"/>
            <w:noWrap w:val="0"/>
            <w:tcMar>
              <w:top w:w="100" w:type="dxa"/>
              <w:right w:w="100" w:type="dxa"/>
            </w:tcMar>
            <w:vAlign w:val="center"/>
          </w:tcPr>
          <w:p w14:paraId="6563BF33">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c>
          <w:tcPr>
            <w:tcW w:w="2537" w:type="dxa"/>
            <w:noWrap w:val="0"/>
            <w:tcMar>
              <w:top w:w="100" w:type="dxa"/>
              <w:right w:w="100" w:type="dxa"/>
            </w:tcMar>
            <w:vAlign w:val="center"/>
          </w:tcPr>
          <w:p w14:paraId="0EE9C5EE">
            <w:pPr>
              <w:widowControl/>
              <w:autoSpaceDE w:val="0"/>
              <w:autoSpaceDN w:val="0"/>
              <w:adjustRightInd w:val="0"/>
              <w:spacing w:before="295" w:after="295" w:line="440" w:lineRule="exact"/>
              <w:jc w:val="center"/>
              <w:rPr>
                <w:rFonts w:hint="eastAsia" w:ascii="仿宋_GB2312" w:hAnsi="仿宋_GB2312" w:eastAsia="仿宋_GB2312" w:cs="仿宋_GB2312"/>
                <w:kern w:val="1"/>
                <w:sz w:val="24"/>
              </w:rPr>
            </w:pPr>
          </w:p>
        </w:tc>
      </w:tr>
    </w:tbl>
    <w:p w14:paraId="1D2A9405">
      <w:pPr>
        <w:widowControl/>
        <w:autoSpaceDE w:val="0"/>
        <w:autoSpaceDN w:val="0"/>
        <w:adjustRightInd w:val="0"/>
        <w:spacing w:line="440" w:lineRule="exact"/>
        <w:ind w:right="-481"/>
        <w:rPr>
          <w:rFonts w:hint="eastAsia" w:ascii="仿宋_GB2312" w:hAnsi="仿宋_GB2312" w:eastAsia="仿宋_GB2312" w:cs="仿宋_GB2312"/>
          <w:kern w:val="1"/>
          <w:sz w:val="24"/>
        </w:rPr>
      </w:pPr>
    </w:p>
    <w:p w14:paraId="644888E6">
      <w:pPr>
        <w:widowControl/>
        <w:autoSpaceDE w:val="0"/>
        <w:autoSpaceDN w:val="0"/>
        <w:adjustRightInd w:val="0"/>
        <w:spacing w:line="440" w:lineRule="exact"/>
        <w:ind w:right="-481"/>
        <w:rPr>
          <w:rFonts w:hint="eastAsia" w:ascii="仿宋_GB2312" w:hAnsi="仿宋_GB2312" w:eastAsia="仿宋_GB2312" w:cs="仿宋_GB2312"/>
          <w:kern w:val="1"/>
          <w:sz w:val="24"/>
        </w:rPr>
      </w:pPr>
      <w:r>
        <w:rPr>
          <w:rFonts w:hint="eastAsia" w:ascii="仿宋_GB2312" w:hAnsi="仿宋_GB2312" w:eastAsia="仿宋_GB2312" w:cs="仿宋_GB2312"/>
          <w:kern w:val="1"/>
        </w:rPr>
        <w:br w:type="page"/>
      </w: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8</w:t>
      </w:r>
      <w:r>
        <w:rPr>
          <w:rFonts w:hint="eastAsia" w:ascii="仿宋_GB2312" w:hAnsi="仿宋_GB2312" w:eastAsia="仿宋_GB2312" w:cs="仿宋_GB2312"/>
          <w:kern w:val="1"/>
          <w:sz w:val="24"/>
        </w:rPr>
        <w:t>：</w:t>
      </w:r>
    </w:p>
    <w:p w14:paraId="47C4946A">
      <w:pPr>
        <w:widowControl/>
        <w:autoSpaceDE w:val="0"/>
        <w:autoSpaceDN w:val="0"/>
        <w:adjustRightInd w:val="0"/>
        <w:spacing w:before="120" w:after="120" w:line="440" w:lineRule="exact"/>
        <w:ind w:right="-481"/>
        <w:jc w:val="center"/>
        <w:rPr>
          <w:rFonts w:hint="eastAsia" w:ascii="仿宋_GB2312" w:hAnsi="仿宋_GB2312" w:eastAsia="仿宋_GB2312" w:cs="仿宋_GB2312"/>
          <w:kern w:val="1"/>
          <w:sz w:val="28"/>
          <w:szCs w:val="28"/>
        </w:rPr>
      </w:pPr>
      <w:r>
        <w:rPr>
          <w:rFonts w:hint="eastAsia" w:ascii="仿宋_GB2312" w:hAnsi="仿宋_GB2312" w:eastAsia="仿宋_GB2312" w:cs="仿宋_GB2312"/>
          <w:kern w:val="1"/>
          <w:sz w:val="28"/>
          <w:szCs w:val="28"/>
        </w:rPr>
        <w:t>项目实施人员（主要从业人员以及其技术资格）一览表</w:t>
      </w:r>
    </w:p>
    <w:p w14:paraId="2A62A2BE">
      <w:pPr>
        <w:widowControl/>
        <w:autoSpaceDE w:val="0"/>
        <w:autoSpaceDN w:val="0"/>
        <w:adjustRightInd w:val="0"/>
        <w:spacing w:after="240" w:line="440" w:lineRule="exact"/>
        <w:ind w:right="-481"/>
        <w:rPr>
          <w:rFonts w:hint="eastAsia" w:ascii="仿宋_GB2312" w:hAnsi="仿宋_GB2312" w:eastAsia="仿宋_GB2312" w:cs="仿宋_GB2312"/>
          <w:kern w:val="1"/>
          <w:sz w:val="24"/>
        </w:rPr>
      </w:pPr>
    </w:p>
    <w:p w14:paraId="4F11CFDE">
      <w:pPr>
        <w:widowControl/>
        <w:autoSpaceDE w:val="0"/>
        <w:autoSpaceDN w:val="0"/>
        <w:adjustRightInd w:val="0"/>
        <w:spacing w:after="240" w:line="440" w:lineRule="exact"/>
        <w:ind w:right="-481"/>
        <w:rPr>
          <w:rFonts w:hint="eastAsia" w:ascii="仿宋_GB2312" w:hAnsi="仿宋_GB2312" w:eastAsia="仿宋_GB2312" w:cs="仿宋_GB2312"/>
          <w:b/>
          <w:bCs/>
          <w:kern w:val="1"/>
          <w:sz w:val="24"/>
        </w:rPr>
      </w:pPr>
      <w:r>
        <w:rPr>
          <w:rFonts w:hint="eastAsia" w:ascii="仿宋_GB2312" w:hAnsi="仿宋_GB2312" w:eastAsia="仿宋_GB2312" w:cs="仿宋_GB2312"/>
          <w:sz w:val="24"/>
        </w:rPr>
        <w:t>项目名称及项目编号：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包号：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kern w:val="1"/>
          <w:sz w:val="24"/>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5"/>
        <w:gridCol w:w="1880"/>
        <w:gridCol w:w="1683"/>
        <w:gridCol w:w="1683"/>
        <w:gridCol w:w="2405"/>
      </w:tblGrid>
      <w:tr w14:paraId="3F435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trPr>
        <w:tc>
          <w:tcPr>
            <w:tcW w:w="1385" w:type="dxa"/>
            <w:noWrap w:val="0"/>
            <w:tcMar>
              <w:top w:w="100" w:type="dxa"/>
              <w:right w:w="100" w:type="dxa"/>
            </w:tcMar>
            <w:vAlign w:val="center"/>
          </w:tcPr>
          <w:p w14:paraId="420ED537">
            <w:pPr>
              <w:widowControl/>
              <w:autoSpaceDE w:val="0"/>
              <w:autoSpaceDN w:val="0"/>
              <w:adjustRightInd w:val="0"/>
              <w:spacing w:before="120" w:after="5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姓  名</w:t>
            </w:r>
          </w:p>
        </w:tc>
        <w:tc>
          <w:tcPr>
            <w:tcW w:w="1880" w:type="dxa"/>
            <w:noWrap w:val="0"/>
            <w:tcMar>
              <w:top w:w="100" w:type="dxa"/>
              <w:right w:w="100" w:type="dxa"/>
            </w:tcMar>
            <w:vAlign w:val="center"/>
          </w:tcPr>
          <w:p w14:paraId="08060078">
            <w:pPr>
              <w:widowControl/>
              <w:autoSpaceDE w:val="0"/>
              <w:autoSpaceDN w:val="0"/>
              <w:adjustRightInd w:val="0"/>
              <w:spacing w:before="120" w:after="5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职务</w:t>
            </w:r>
          </w:p>
        </w:tc>
        <w:tc>
          <w:tcPr>
            <w:tcW w:w="1683" w:type="dxa"/>
            <w:noWrap w:val="0"/>
            <w:tcMar>
              <w:top w:w="100" w:type="dxa"/>
              <w:right w:w="100" w:type="dxa"/>
            </w:tcMar>
            <w:vAlign w:val="center"/>
          </w:tcPr>
          <w:p w14:paraId="594B1892">
            <w:pPr>
              <w:widowControl/>
              <w:autoSpaceDE w:val="0"/>
              <w:autoSpaceDN w:val="0"/>
              <w:adjustRightInd w:val="0"/>
              <w:spacing w:before="120" w:after="5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专业技</w:t>
            </w:r>
          </w:p>
          <w:p w14:paraId="45C1F4F0">
            <w:pPr>
              <w:widowControl/>
              <w:autoSpaceDE w:val="0"/>
              <w:autoSpaceDN w:val="0"/>
              <w:adjustRightInd w:val="0"/>
              <w:spacing w:before="120" w:after="5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术资格</w:t>
            </w:r>
          </w:p>
        </w:tc>
        <w:tc>
          <w:tcPr>
            <w:tcW w:w="1683" w:type="dxa"/>
            <w:noWrap w:val="0"/>
            <w:tcMar>
              <w:top w:w="100" w:type="dxa"/>
              <w:right w:w="100" w:type="dxa"/>
            </w:tcMar>
            <w:vAlign w:val="center"/>
          </w:tcPr>
          <w:p w14:paraId="3156BB7D">
            <w:pPr>
              <w:widowControl/>
              <w:autoSpaceDE w:val="0"/>
              <w:autoSpaceDN w:val="0"/>
              <w:adjustRightInd w:val="0"/>
              <w:spacing w:before="120" w:after="5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身份证号码</w:t>
            </w:r>
          </w:p>
        </w:tc>
        <w:tc>
          <w:tcPr>
            <w:tcW w:w="2405" w:type="dxa"/>
            <w:noWrap w:val="0"/>
            <w:tcMar>
              <w:top w:w="100" w:type="dxa"/>
              <w:right w:w="100" w:type="dxa"/>
            </w:tcMar>
            <w:vAlign w:val="center"/>
          </w:tcPr>
          <w:p w14:paraId="74D5B949">
            <w:pPr>
              <w:widowControl/>
              <w:autoSpaceDE w:val="0"/>
              <w:autoSpaceDN w:val="0"/>
              <w:adjustRightInd w:val="0"/>
              <w:spacing w:before="120" w:after="50" w:line="440" w:lineRule="exact"/>
              <w:jc w:val="cente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参加本单位工作时间</w:t>
            </w:r>
          </w:p>
        </w:tc>
      </w:tr>
      <w:tr w14:paraId="76E37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7BE7D433">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4CE6C19B">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0644DDD7">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15D06FD6">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5B74287E">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0C943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7215D87C">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0516413C">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66E6DD34">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78216CDC">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702E4EFD">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38E23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2A525174">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66DD9414">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3D91E6EA">
            <w:pPr>
              <w:widowControl/>
              <w:autoSpaceDE w:val="0"/>
              <w:autoSpaceDN w:val="0"/>
              <w:adjustRightInd w:val="0"/>
              <w:spacing w:before="120" w:after="50" w:line="440" w:lineRule="exact"/>
              <w:ind w:left="5250"/>
              <w:rPr>
                <w:rFonts w:hint="eastAsia" w:ascii="仿宋_GB2312" w:hAnsi="仿宋_GB2312" w:eastAsia="仿宋_GB2312" w:cs="仿宋_GB2312"/>
                <w:b/>
                <w:bCs/>
                <w:kern w:val="1"/>
                <w:sz w:val="24"/>
              </w:rPr>
            </w:pPr>
          </w:p>
        </w:tc>
        <w:tc>
          <w:tcPr>
            <w:tcW w:w="1683" w:type="dxa"/>
            <w:noWrap w:val="0"/>
            <w:tcMar>
              <w:top w:w="100" w:type="dxa"/>
              <w:right w:w="100" w:type="dxa"/>
            </w:tcMar>
            <w:vAlign w:val="top"/>
          </w:tcPr>
          <w:p w14:paraId="2C0E1586">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656BBA5C">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7D5E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46905ACC">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4A02F4E4">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40A8FAD9">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74DD54A3">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3A87AE04">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640EE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7A9F24CB">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28DE4E40">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3BE4B6A5">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6879B84D">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14BA9112">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78D28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1E14AF5A">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039731B7">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55D45FD3">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4F9BB0E3">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2764DAAD">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47BF1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1EE06DB2">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7FA8D78D">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43C86615">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221A250E">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2CC3BD9D">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2D8FB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01CC5B69">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535C8102">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00DEA26E">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6A4900B2">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229CEDA1">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1D87C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385" w:type="dxa"/>
            <w:noWrap w:val="0"/>
            <w:tcMar>
              <w:top w:w="100" w:type="dxa"/>
              <w:right w:w="100" w:type="dxa"/>
            </w:tcMar>
            <w:vAlign w:val="top"/>
          </w:tcPr>
          <w:p w14:paraId="0948886B">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088BCEEF">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6272CABC">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48EE883B">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3AF3AA92">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r w14:paraId="35744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385" w:type="dxa"/>
            <w:noWrap w:val="0"/>
            <w:tcMar>
              <w:top w:w="100" w:type="dxa"/>
              <w:right w:w="100" w:type="dxa"/>
            </w:tcMar>
            <w:vAlign w:val="top"/>
          </w:tcPr>
          <w:p w14:paraId="043380D4">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880" w:type="dxa"/>
            <w:noWrap w:val="0"/>
            <w:tcMar>
              <w:top w:w="100" w:type="dxa"/>
              <w:right w:w="100" w:type="dxa"/>
            </w:tcMar>
            <w:vAlign w:val="top"/>
          </w:tcPr>
          <w:p w14:paraId="3CFCA88A">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1515FFB0">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1683" w:type="dxa"/>
            <w:noWrap w:val="0"/>
            <w:tcMar>
              <w:top w:w="100" w:type="dxa"/>
              <w:right w:w="100" w:type="dxa"/>
            </w:tcMar>
            <w:vAlign w:val="top"/>
          </w:tcPr>
          <w:p w14:paraId="19779D70">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c>
          <w:tcPr>
            <w:tcW w:w="2405" w:type="dxa"/>
            <w:noWrap w:val="0"/>
            <w:tcMar>
              <w:top w:w="100" w:type="dxa"/>
              <w:right w:w="100" w:type="dxa"/>
            </w:tcMar>
            <w:vAlign w:val="top"/>
          </w:tcPr>
          <w:p w14:paraId="1EC19878">
            <w:pPr>
              <w:widowControl/>
              <w:autoSpaceDE w:val="0"/>
              <w:autoSpaceDN w:val="0"/>
              <w:adjustRightInd w:val="0"/>
              <w:spacing w:before="120" w:after="50" w:line="440" w:lineRule="exact"/>
              <w:rPr>
                <w:rFonts w:hint="eastAsia" w:ascii="仿宋_GB2312" w:hAnsi="仿宋_GB2312" w:eastAsia="仿宋_GB2312" w:cs="仿宋_GB2312"/>
                <w:kern w:val="1"/>
                <w:sz w:val="24"/>
              </w:rPr>
            </w:pPr>
          </w:p>
        </w:tc>
      </w:tr>
    </w:tbl>
    <w:p w14:paraId="1D69F438">
      <w:pPr>
        <w:spacing w:before="100" w:beforeAutospacing="1" w:after="100" w:afterAutospacing="1"/>
        <w:jc w:val="left"/>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注：在填写时，如本表格不适合供应商的实际情况，可根据本表格式自行制表填写。</w:t>
      </w:r>
    </w:p>
    <w:p w14:paraId="0C8D3B4C">
      <w:pPr>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br w:type="page"/>
      </w:r>
    </w:p>
    <w:p w14:paraId="6D11E838">
      <w:pPr>
        <w:spacing w:before="100" w:beforeAutospacing="1" w:after="100" w:afterAutospacing="1"/>
        <w:jc w:val="left"/>
        <w:rPr>
          <w:rFonts w:ascii="仿宋_GB2312" w:hAnsi="仿宋_GB2312" w:eastAsia="仿宋_GB2312" w:cs="仿宋_GB2312"/>
          <w:kern w:val="1"/>
          <w:sz w:val="24"/>
        </w:rPr>
      </w:pP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9</w:t>
      </w:r>
      <w:r>
        <w:rPr>
          <w:rFonts w:hint="eastAsia" w:ascii="仿宋_GB2312" w:hAnsi="仿宋_GB2312" w:eastAsia="仿宋_GB2312" w:cs="仿宋_GB2312"/>
          <w:kern w:val="1"/>
          <w:sz w:val="24"/>
        </w:rPr>
        <w:t>：</w:t>
      </w:r>
    </w:p>
    <w:p w14:paraId="6306AD85">
      <w:pPr>
        <w:spacing w:before="100" w:beforeAutospacing="1" w:after="100" w:afterAutospacing="1"/>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在经营活动中没有重大违法记录的书面声明</w:t>
      </w:r>
    </w:p>
    <w:p w14:paraId="123BA6DA">
      <w:pPr>
        <w:jc w:val="center"/>
        <w:rPr>
          <w:rFonts w:ascii="仿宋_GB2312" w:hAnsi="仿宋_GB2312" w:eastAsia="仿宋_GB2312" w:cs="仿宋_GB2312"/>
          <w:sz w:val="24"/>
        </w:rPr>
      </w:pPr>
    </w:p>
    <w:p w14:paraId="157CC361">
      <w:pPr>
        <w:wordWrap w:val="0"/>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一、我方在参加</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（项目名称）采购活动前3年内，在经营活动中：</w:t>
      </w:r>
    </w:p>
    <w:p w14:paraId="6E600CF8">
      <w:pPr>
        <w:numPr>
          <w:ilvl w:val="0"/>
          <w:numId w:val="1"/>
        </w:num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重大违法记录（重大违法记录指供应商因违法经营受到刑事处罚或者责令 </w:t>
      </w:r>
    </w:p>
    <w:p w14:paraId="75DE70CA">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 xml:space="preserve">停产停业、吊销许可证或者执照、较大数额罚款等行政处罚）。 </w:t>
      </w:r>
    </w:p>
    <w:p w14:paraId="7199E865">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2、没有行贿犯罪记录（查询内容：①供应商</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、组织机构代码证或统一社会信用代码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；②法定代表人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、身份证号码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；③项目负责人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、身份证号码</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14:paraId="38756400">
      <w:pPr>
        <w:spacing w:line="360" w:lineRule="auto"/>
        <w:ind w:firstLine="482" w:firstLineChars="200"/>
        <w:rPr>
          <w:rFonts w:ascii="仿宋_GB2312" w:hAnsi="仿宋_GB2312" w:eastAsia="仿宋_GB2312" w:cs="仿宋_GB2312"/>
          <w:b/>
          <w:bCs/>
          <w:sz w:val="24"/>
        </w:rPr>
      </w:pPr>
      <w:r>
        <w:rPr>
          <w:rFonts w:hint="eastAsia" w:ascii="仿宋_GB2312" w:hAnsi="仿宋_GB2312" w:eastAsia="仿宋_GB2312" w:cs="仿宋_GB2312"/>
          <w:b/>
          <w:bCs/>
          <w:sz w:val="24"/>
        </w:rPr>
        <w:t xml:space="preserve">二、我方在参加本项目活动前一段时间内具有良好的商业信誉和健全的财务会计制 </w:t>
      </w:r>
    </w:p>
    <w:p w14:paraId="0A8A30D7">
      <w:pPr>
        <w:spacing w:line="360" w:lineRule="auto"/>
        <w:ind w:firstLine="482" w:firstLineChars="200"/>
        <w:rPr>
          <w:rFonts w:ascii="仿宋_GB2312" w:hAnsi="仿宋_GB2312" w:eastAsia="仿宋_GB2312" w:cs="仿宋_GB2312"/>
          <w:b/>
          <w:bCs/>
          <w:sz w:val="24"/>
        </w:rPr>
      </w:pPr>
      <w:r>
        <w:rPr>
          <w:rFonts w:hint="eastAsia" w:ascii="仿宋_GB2312" w:hAnsi="仿宋_GB2312" w:eastAsia="仿宋_GB2312" w:cs="仿宋_GB2312"/>
          <w:b/>
          <w:bCs/>
          <w:sz w:val="24"/>
        </w:rPr>
        <w:t xml:space="preserve">度、具有依法缴纳税收和社会保障资金的良好记录。 </w:t>
      </w:r>
    </w:p>
    <w:p w14:paraId="72805D9A">
      <w:pPr>
        <w:spacing w:line="360" w:lineRule="auto"/>
        <w:ind w:firstLine="480" w:firstLineChars="200"/>
        <w:rPr>
          <w:rFonts w:ascii="仿宋_GB2312" w:hAnsi="仿宋_GB2312" w:eastAsia="仿宋_GB2312" w:cs="仿宋_GB2312"/>
          <w:sz w:val="24"/>
        </w:rPr>
      </w:pPr>
    </w:p>
    <w:p w14:paraId="4193D14F">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若以上声明不实，我方自愿承担一切法律后果。</w:t>
      </w:r>
    </w:p>
    <w:p w14:paraId="5ED1A0FC">
      <w:pPr>
        <w:spacing w:line="360" w:lineRule="auto"/>
        <w:ind w:firstLine="480" w:firstLineChars="200"/>
        <w:rPr>
          <w:rFonts w:ascii="仿宋_GB2312" w:hAnsi="仿宋_GB2312" w:eastAsia="仿宋_GB2312" w:cs="仿宋_GB2312"/>
          <w:sz w:val="24"/>
        </w:rPr>
      </w:pPr>
    </w:p>
    <w:p w14:paraId="2B19C2DB">
      <w:pPr>
        <w:spacing w:line="420" w:lineRule="auto"/>
        <w:rPr>
          <w:rFonts w:ascii="仿宋_GB2312" w:hAnsi="仿宋_GB2312" w:eastAsia="仿宋_GB2312" w:cs="仿宋_GB2312"/>
          <w:sz w:val="24"/>
        </w:rPr>
      </w:pPr>
      <w:r>
        <w:rPr>
          <w:rFonts w:hint="eastAsia" w:ascii="仿宋_GB2312" w:hAnsi="仿宋_GB2312" w:eastAsia="仿宋_GB2312" w:cs="仿宋_GB2312"/>
          <w:sz w:val="24"/>
        </w:rPr>
        <w:t>供  应  商：</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（盖单位公章）</w:t>
      </w:r>
    </w:p>
    <w:p w14:paraId="16552733">
      <w:pPr>
        <w:spacing w:line="420" w:lineRule="auto"/>
        <w:rPr>
          <w:rFonts w:ascii="仿宋_GB2312" w:hAnsi="仿宋_GB2312" w:eastAsia="仿宋_GB2312" w:cs="仿宋_GB2312"/>
          <w:sz w:val="24"/>
        </w:rPr>
      </w:pPr>
      <w:r>
        <w:rPr>
          <w:rFonts w:hint="eastAsia" w:ascii="仿宋_GB2312" w:hAnsi="仿宋_GB2312" w:eastAsia="仿宋_GB2312" w:cs="仿宋_GB2312"/>
          <w:sz w:val="24"/>
        </w:rPr>
        <w:t>法定代表人：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（签字或盖章）</w:t>
      </w:r>
    </w:p>
    <w:p w14:paraId="5BCD889F">
      <w:pPr>
        <w:spacing w:line="420" w:lineRule="auto"/>
        <w:ind w:firstLine="4108" w:firstLineChars="1712"/>
        <w:rPr>
          <w:rFonts w:ascii="仿宋_GB2312" w:hAnsi="仿宋_GB2312" w:eastAsia="仿宋_GB2312" w:cs="仿宋_GB2312"/>
          <w:sz w:val="24"/>
        </w:rPr>
      </w:pPr>
      <w:r>
        <w:rPr>
          <w:rFonts w:hint="eastAsia" w:ascii="仿宋_GB2312" w:hAnsi="仿宋_GB2312" w:eastAsia="仿宋_GB2312" w:cs="仿宋_GB2312"/>
          <w:sz w:val="24"/>
        </w:rPr>
        <w:t>日      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76FF2555">
      <w:pPr>
        <w:spacing w:line="360" w:lineRule="auto"/>
        <w:ind w:firstLine="480" w:firstLineChars="200"/>
        <w:rPr>
          <w:rFonts w:ascii="仿宋_GB2312" w:hAnsi="仿宋_GB2312" w:eastAsia="仿宋_GB2312" w:cs="仿宋_GB2312"/>
          <w:sz w:val="24"/>
        </w:rPr>
      </w:pPr>
    </w:p>
    <w:p w14:paraId="35482B76">
      <w:pPr>
        <w:spacing w:line="360" w:lineRule="auto"/>
        <w:ind w:firstLine="480" w:firstLineChars="200"/>
        <w:rPr>
          <w:rFonts w:ascii="仿宋_GB2312" w:hAnsi="仿宋_GB2312" w:eastAsia="仿宋_GB2312" w:cs="仿宋_GB2312"/>
          <w:sz w:val="24"/>
        </w:rPr>
      </w:pPr>
    </w:p>
    <w:p w14:paraId="2CB811D4">
      <w:pPr>
        <w:spacing w:line="360" w:lineRule="auto"/>
        <w:ind w:firstLine="480" w:firstLineChars="200"/>
        <w:rPr>
          <w:rFonts w:ascii="仿宋_GB2312" w:hAnsi="仿宋_GB2312" w:eastAsia="仿宋_GB2312" w:cs="仿宋_GB2312"/>
          <w:sz w:val="24"/>
        </w:rPr>
      </w:pPr>
    </w:p>
    <w:p w14:paraId="2C90C231">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备注：供应商没有被公开披露或查处违法违规行为的，注明“无”即可。</w:t>
      </w:r>
    </w:p>
    <w:p w14:paraId="487692EA">
      <w:pPr>
        <w:rPr>
          <w:rFonts w:ascii="仿宋_GB2312" w:hAnsi="仿宋_GB2312" w:eastAsia="仿宋_GB2312" w:cs="仿宋_GB2312"/>
          <w:sz w:val="24"/>
        </w:rPr>
      </w:pPr>
      <w:r>
        <w:rPr>
          <w:rFonts w:hint="eastAsia" w:ascii="仿宋_GB2312" w:hAnsi="仿宋_GB2312" w:eastAsia="仿宋_GB2312" w:cs="仿宋_GB2312"/>
          <w:sz w:val="24"/>
        </w:rPr>
        <w:br w:type="page"/>
      </w:r>
    </w:p>
    <w:p w14:paraId="07EEEEEE">
      <w:pPr>
        <w:pStyle w:val="30"/>
      </w:pPr>
    </w:p>
    <w:p w14:paraId="7450E4B8">
      <w:pPr>
        <w:widowControl/>
        <w:autoSpaceDE w:val="0"/>
        <w:autoSpaceDN w:val="0"/>
        <w:adjustRightInd w:val="0"/>
        <w:spacing w:line="360" w:lineRule="auto"/>
        <w:rPr>
          <w:rStyle w:val="35"/>
          <w:rFonts w:ascii="仿宋_GB2312" w:hAnsi="仿宋_GB2312" w:eastAsia="仿宋_GB2312" w:cs="仿宋_GB2312"/>
          <w:sz w:val="24"/>
        </w:rPr>
      </w:pPr>
      <w:r>
        <w:rPr>
          <w:rStyle w:val="35"/>
          <w:rFonts w:hint="eastAsia" w:ascii="仿宋_GB2312" w:hAnsi="仿宋_GB2312" w:eastAsia="仿宋_GB2312" w:cs="仿宋_GB2312"/>
          <w:sz w:val="24"/>
        </w:rPr>
        <w:t>附件</w:t>
      </w:r>
      <w:r>
        <w:rPr>
          <w:rStyle w:val="35"/>
          <w:rFonts w:hint="eastAsia" w:ascii="仿宋_GB2312" w:hAnsi="仿宋_GB2312" w:eastAsia="仿宋_GB2312" w:cs="仿宋_GB2312"/>
          <w:sz w:val="24"/>
          <w:lang w:val="en-US" w:eastAsia="zh-CN"/>
        </w:rPr>
        <w:t>10</w:t>
      </w:r>
      <w:r>
        <w:rPr>
          <w:rStyle w:val="35"/>
          <w:rFonts w:hint="eastAsia" w:ascii="仿宋_GB2312" w:hAnsi="仿宋_GB2312" w:eastAsia="仿宋_GB2312" w:cs="仿宋_GB2312"/>
          <w:sz w:val="24"/>
        </w:rPr>
        <w:t>：</w:t>
      </w:r>
    </w:p>
    <w:p w14:paraId="5E6352E4">
      <w:pPr>
        <w:widowControl/>
        <w:autoSpaceDE w:val="0"/>
        <w:autoSpaceDN w:val="0"/>
        <w:adjustRightInd w:val="0"/>
        <w:spacing w:line="360" w:lineRule="auto"/>
        <w:jc w:val="center"/>
        <w:rPr>
          <w:rFonts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采购诚信承诺书</w:t>
      </w:r>
    </w:p>
    <w:p w14:paraId="236FCBF9">
      <w:pPr>
        <w:widowControl/>
        <w:autoSpaceDE w:val="0"/>
        <w:autoSpaceDN w:val="0"/>
        <w:adjustRightInd w:val="0"/>
        <w:spacing w:line="360" w:lineRule="auto"/>
        <w:rPr>
          <w:rFonts w:ascii="仿宋_GB2312" w:hAnsi="仿宋_GB2312" w:eastAsia="仿宋_GB2312" w:cs="仿宋_GB2312"/>
          <w:b/>
          <w:bCs/>
          <w:kern w:val="1"/>
          <w:sz w:val="24"/>
        </w:rPr>
      </w:pPr>
    </w:p>
    <w:p w14:paraId="12F0CC74">
      <w:pPr>
        <w:widowControl/>
        <w:autoSpaceDE w:val="0"/>
        <w:autoSpaceDN w:val="0"/>
        <w:adjustRightInd w:val="0"/>
        <w:spacing w:line="360" w:lineRule="auto"/>
        <w:rPr>
          <w:rFonts w:ascii="仿宋_GB2312" w:hAnsi="仿宋_GB2312" w:eastAsia="仿宋_GB2312" w:cs="仿宋_GB2312"/>
          <w:kern w:val="1"/>
          <w:sz w:val="24"/>
        </w:rPr>
      </w:pPr>
      <w:r>
        <w:rPr>
          <w:rFonts w:hint="eastAsia" w:ascii="仿宋_GB2312" w:hAnsi="仿宋_GB2312" w:eastAsia="仿宋_GB2312" w:cs="仿宋_GB2312"/>
          <w:kern w:val="1"/>
          <w:sz w:val="24"/>
          <w:u w:val="single"/>
        </w:rPr>
        <w:t xml:space="preserve">（采购人）  </w:t>
      </w:r>
      <w:r>
        <w:rPr>
          <w:rFonts w:hint="eastAsia" w:ascii="仿宋_GB2312" w:hAnsi="仿宋_GB2312" w:eastAsia="仿宋_GB2312" w:cs="仿宋_GB2312"/>
          <w:kern w:val="1"/>
          <w:sz w:val="24"/>
        </w:rPr>
        <w:t>：</w:t>
      </w:r>
    </w:p>
    <w:p w14:paraId="3AE02C13">
      <w:pPr>
        <w:widowControl/>
        <w:autoSpaceDE w:val="0"/>
        <w:autoSpaceDN w:val="0"/>
        <w:adjustRightInd w:val="0"/>
        <w:spacing w:line="360" w:lineRule="auto"/>
        <w:ind w:firstLine="480"/>
        <w:rPr>
          <w:rFonts w:ascii="仿宋_GB2312" w:hAnsi="仿宋_GB2312" w:eastAsia="仿宋_GB2312" w:cs="仿宋_GB2312"/>
          <w:kern w:val="1"/>
          <w:sz w:val="24"/>
        </w:rPr>
      </w:pPr>
      <w:r>
        <w:rPr>
          <w:rStyle w:val="35"/>
          <w:rFonts w:hint="eastAsia" w:ascii="仿宋_GB2312" w:hAnsi="仿宋_GB2312" w:eastAsia="仿宋_GB2312" w:cs="仿宋_GB2312"/>
          <w:sz w:val="24"/>
        </w:rPr>
        <w:t>我公司</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（供应商名称）已详细阅读了</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项目（项目编号：</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w:t>
      </w:r>
      <w:r>
        <w:rPr>
          <w:rStyle w:val="35"/>
          <w:rFonts w:hint="eastAsia" w:ascii="仿宋_GB2312" w:hAnsi="仿宋_GB2312" w:eastAsia="仿宋_GB2312" w:cs="仿宋_GB2312"/>
          <w:sz w:val="24"/>
          <w:lang w:eastAsia="zh-CN"/>
        </w:rPr>
        <w:t>磋商</w:t>
      </w:r>
      <w:r>
        <w:rPr>
          <w:rStyle w:val="35"/>
          <w:rFonts w:hint="eastAsia" w:ascii="仿宋_GB2312" w:hAnsi="仿宋_GB2312" w:eastAsia="仿宋_GB2312" w:cs="仿宋_GB2312"/>
          <w:sz w:val="24"/>
        </w:rPr>
        <w:t>文件，自愿参加本次报价，现就有关事项做出郑重承诺如下：</w:t>
      </w:r>
    </w:p>
    <w:p w14:paraId="450795A4">
      <w:pPr>
        <w:widowControl/>
        <w:autoSpaceDE w:val="0"/>
        <w:autoSpaceDN w:val="0"/>
        <w:adjustRightInd w:val="0"/>
        <w:spacing w:line="360" w:lineRule="auto"/>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一、诚信报价，材料真实。我公司保证所提供的全部材料、报价内容均真实、合法、有效，保证不出借或者借用其他企业资质，不以他人名义报价，不弄虚作假；</w:t>
      </w:r>
    </w:p>
    <w:p w14:paraId="4F048C05">
      <w:pPr>
        <w:widowControl/>
        <w:autoSpaceDE w:val="0"/>
        <w:autoSpaceDN w:val="0"/>
        <w:adjustRightInd w:val="0"/>
        <w:spacing w:line="360" w:lineRule="auto"/>
        <w:ind w:firstLine="480"/>
        <w:rPr>
          <w:rFonts w:ascii="仿宋_GB2312" w:hAnsi="仿宋_GB2312" w:eastAsia="仿宋_GB2312" w:cs="仿宋_GB2312"/>
          <w:kern w:val="1"/>
          <w:sz w:val="24"/>
        </w:rPr>
      </w:pPr>
      <w:r>
        <w:rPr>
          <w:rStyle w:val="35"/>
          <w:rFonts w:hint="eastAsia" w:ascii="仿宋_GB2312" w:hAnsi="仿宋_GB2312" w:eastAsia="仿宋_GB2312" w:cs="仿宋_GB2312"/>
          <w:sz w:val="24"/>
        </w:rPr>
        <w:t>二、遵纪守法，公平竞争。不与其他供应商相互串通、</w:t>
      </w:r>
      <w:r>
        <w:rPr>
          <w:rFonts w:hint="eastAsia" w:ascii="仿宋_GB2312" w:hAnsi="仿宋_GB2312" w:eastAsia="仿宋_GB2312" w:cs="仿宋_GB2312"/>
          <w:kern w:val="0"/>
          <w:sz w:val="24"/>
        </w:rPr>
        <w:t>哄抬价格，</w:t>
      </w:r>
      <w:r>
        <w:rPr>
          <w:rStyle w:val="35"/>
          <w:rFonts w:hint="eastAsia" w:ascii="仿宋_GB2312" w:hAnsi="仿宋_GB2312" w:eastAsia="仿宋_GB2312" w:cs="仿宋_GB2312"/>
          <w:sz w:val="24"/>
        </w:rPr>
        <w:t>不排挤其他供应商，不损害采购人的合法权益；不向</w:t>
      </w:r>
      <w:r>
        <w:rPr>
          <w:rStyle w:val="35"/>
          <w:rFonts w:hint="eastAsia" w:ascii="仿宋_GB2312" w:hAnsi="仿宋_GB2312" w:eastAsia="仿宋_GB2312" w:cs="仿宋_GB2312"/>
          <w:sz w:val="24"/>
          <w:lang w:eastAsia="zh-CN"/>
        </w:rPr>
        <w:t>磋商</w:t>
      </w:r>
      <w:r>
        <w:rPr>
          <w:rStyle w:val="35"/>
          <w:rFonts w:hint="eastAsia" w:ascii="仿宋_GB2312" w:hAnsi="仿宋_GB2312" w:eastAsia="仿宋_GB2312" w:cs="仿宋_GB2312"/>
          <w:sz w:val="24"/>
        </w:rPr>
        <w:t>小组、采购人提供利益以牟取成交。</w:t>
      </w:r>
    </w:p>
    <w:p w14:paraId="7C7C74AE">
      <w:pPr>
        <w:widowControl/>
        <w:autoSpaceDE w:val="0"/>
        <w:autoSpaceDN w:val="0"/>
        <w:adjustRightInd w:val="0"/>
        <w:spacing w:line="360" w:lineRule="auto"/>
        <w:ind w:firstLine="480"/>
        <w:rPr>
          <w:rFonts w:ascii="仿宋_GB2312" w:hAnsi="仿宋_GB2312" w:eastAsia="仿宋_GB2312" w:cs="仿宋_GB2312"/>
          <w:kern w:val="1"/>
          <w:sz w:val="24"/>
        </w:rPr>
      </w:pPr>
      <w:r>
        <w:rPr>
          <w:rFonts w:hint="eastAsia" w:ascii="仿宋_GB2312" w:hAnsi="仿宋_GB2312" w:eastAsia="仿宋_GB2312" w:cs="仿宋_GB2312"/>
          <w:kern w:val="0"/>
          <w:sz w:val="24"/>
        </w:rPr>
        <w:t>三、若成交后，将按照规定及时与采购人签订政府采购合同，不与采购人订立有悖于采购结果的合同或协议；严格履行政府采购合同，不降低合同约定的产品质量和服务，不擅自变更、中止、终止合同，或者拒绝履行合同义务；</w:t>
      </w:r>
    </w:p>
    <w:p w14:paraId="4D952162">
      <w:pPr>
        <w:widowControl/>
        <w:autoSpaceDE w:val="0"/>
        <w:autoSpaceDN w:val="0"/>
        <w:adjustRightInd w:val="0"/>
        <w:spacing w:line="360" w:lineRule="auto"/>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若有违反以上承诺内容的行为，我公司自愿接受取消报价资格、记入信用档案、没收保证金、媒体通报、1-3年内禁止参与政府采购等处罚；如已成交的，自动放弃成交资格，并承担全部法律责任；给采购人造成损失的，依法承担赔偿责任。</w:t>
      </w:r>
    </w:p>
    <w:p w14:paraId="6D2E9546">
      <w:pPr>
        <w:widowControl/>
        <w:autoSpaceDE w:val="0"/>
        <w:autoSpaceDN w:val="0"/>
        <w:adjustRightInd w:val="0"/>
        <w:spacing w:line="360" w:lineRule="auto"/>
        <w:ind w:right="-481" w:firstLine="420"/>
        <w:rPr>
          <w:rFonts w:ascii="仿宋_GB2312" w:hAnsi="仿宋_GB2312" w:eastAsia="仿宋_GB2312" w:cs="仿宋_GB2312"/>
          <w:kern w:val="1"/>
          <w:sz w:val="24"/>
        </w:rPr>
      </w:pPr>
    </w:p>
    <w:p w14:paraId="2F21951E">
      <w:pPr>
        <w:widowControl/>
        <w:autoSpaceDE w:val="0"/>
        <w:autoSpaceDN w:val="0"/>
        <w:adjustRightInd w:val="0"/>
        <w:spacing w:line="360" w:lineRule="auto"/>
        <w:ind w:right="-481"/>
        <w:rPr>
          <w:rFonts w:ascii="仿宋_GB2312" w:hAnsi="仿宋_GB2312" w:eastAsia="仿宋_GB2312" w:cs="仿宋_GB2312"/>
          <w:kern w:val="1"/>
          <w:sz w:val="24"/>
        </w:rPr>
      </w:pPr>
    </w:p>
    <w:p w14:paraId="36626EF3">
      <w:pPr>
        <w:widowControl/>
        <w:autoSpaceDE w:val="0"/>
        <w:autoSpaceDN w:val="0"/>
        <w:adjustRightInd w:val="0"/>
        <w:spacing w:line="360" w:lineRule="auto"/>
        <w:ind w:right="-481"/>
        <w:rPr>
          <w:rFonts w:ascii="仿宋_GB2312" w:hAnsi="仿宋_GB2312" w:eastAsia="仿宋_GB2312" w:cs="仿宋_GB2312"/>
          <w:kern w:val="1"/>
          <w:sz w:val="24"/>
        </w:rPr>
      </w:pPr>
    </w:p>
    <w:p w14:paraId="79472BF4">
      <w:pPr>
        <w:widowControl/>
        <w:autoSpaceDE w:val="0"/>
        <w:autoSpaceDN w:val="0"/>
        <w:adjustRightInd w:val="0"/>
        <w:spacing w:line="360" w:lineRule="auto"/>
        <w:ind w:right="-481"/>
        <w:rPr>
          <w:rFonts w:ascii="仿宋_GB2312" w:hAnsi="仿宋_GB2312" w:eastAsia="仿宋_GB2312" w:cs="仿宋_GB2312"/>
          <w:kern w:val="1"/>
          <w:sz w:val="24"/>
        </w:rPr>
      </w:pPr>
    </w:p>
    <w:p w14:paraId="3A6E1B03">
      <w:pPr>
        <w:widowControl/>
        <w:autoSpaceDE w:val="0"/>
        <w:autoSpaceDN w:val="0"/>
        <w:adjustRightInd w:val="0"/>
        <w:spacing w:line="360" w:lineRule="auto"/>
        <w:ind w:right="-481"/>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 xml:space="preserve">                       供应商名称(盖公章)：</w:t>
      </w:r>
    </w:p>
    <w:p w14:paraId="2D0F272B">
      <w:pPr>
        <w:widowControl/>
        <w:autoSpaceDE w:val="0"/>
        <w:autoSpaceDN w:val="0"/>
        <w:adjustRightInd w:val="0"/>
        <w:spacing w:line="360" w:lineRule="auto"/>
        <w:ind w:right="-481"/>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 xml:space="preserve">                       法定代表人（签字）：</w:t>
      </w:r>
    </w:p>
    <w:p w14:paraId="395E77BC">
      <w:pPr>
        <w:widowControl/>
        <w:autoSpaceDE w:val="0"/>
        <w:autoSpaceDN w:val="0"/>
        <w:adjustRightInd w:val="0"/>
        <w:spacing w:line="360" w:lineRule="auto"/>
        <w:ind w:right="-481" w:firstLine="720"/>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 xml:space="preserve">                 年   月   日</w:t>
      </w:r>
    </w:p>
    <w:p w14:paraId="0687F664">
      <w:pPr>
        <w:spacing w:before="100" w:beforeAutospacing="1" w:after="100" w:afterAutospacing="1"/>
        <w:jc w:val="left"/>
        <w:rPr>
          <w:rFonts w:ascii="仿宋_GB2312" w:hAnsi="仿宋_GB2312" w:eastAsia="仿宋_GB2312" w:cs="仿宋_GB2312"/>
          <w:kern w:val="1"/>
          <w:sz w:val="24"/>
        </w:rPr>
      </w:pPr>
      <w:r>
        <w:rPr>
          <w:rStyle w:val="35"/>
          <w:sz w:val="24"/>
        </w:rPr>
        <w:br w:type="page"/>
      </w: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11</w:t>
      </w:r>
      <w:r>
        <w:rPr>
          <w:rFonts w:hint="eastAsia" w:ascii="仿宋_GB2312" w:hAnsi="仿宋_GB2312" w:eastAsia="仿宋_GB2312" w:cs="仿宋_GB2312"/>
          <w:kern w:val="1"/>
          <w:sz w:val="24"/>
        </w:rPr>
        <w:t>：</w:t>
      </w:r>
    </w:p>
    <w:p w14:paraId="290406B0">
      <w:pPr>
        <w:spacing w:line="44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法定代表人身份证明</w:t>
      </w:r>
    </w:p>
    <w:p w14:paraId="1A8155CC">
      <w:pPr>
        <w:spacing w:line="440" w:lineRule="exact"/>
        <w:rPr>
          <w:rFonts w:ascii="仿宋_GB2312" w:hAnsi="仿宋_GB2312" w:eastAsia="仿宋_GB2312" w:cs="仿宋_GB2312"/>
          <w:sz w:val="20"/>
        </w:rPr>
      </w:pPr>
    </w:p>
    <w:p w14:paraId="6EC52E00">
      <w:pPr>
        <w:spacing w:line="440" w:lineRule="exact"/>
        <w:rPr>
          <w:rFonts w:ascii="仿宋_GB2312" w:hAnsi="仿宋_GB2312" w:eastAsia="仿宋_GB2312" w:cs="仿宋_GB2312"/>
          <w:sz w:val="24"/>
        </w:rPr>
      </w:pPr>
    </w:p>
    <w:p w14:paraId="1D82AD5D">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供应商名称：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14:paraId="394189E6">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单位性质：</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w:t>
      </w:r>
    </w:p>
    <w:p w14:paraId="2254107A">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地址：</w:t>
      </w:r>
      <w:r>
        <w:rPr>
          <w:rFonts w:hint="eastAsia" w:ascii="仿宋_GB2312" w:hAnsi="仿宋_GB2312" w:eastAsia="仿宋_GB2312" w:cs="仿宋_GB2312"/>
          <w:sz w:val="24"/>
          <w:u w:val="single"/>
        </w:rPr>
        <w:t xml:space="preserve">                                   </w:t>
      </w:r>
    </w:p>
    <w:p w14:paraId="0E08DC95">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14:paraId="050305D1">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p>
    <w:p w14:paraId="6002D38D">
      <w:pPr>
        <w:spacing w:line="440" w:lineRule="exact"/>
        <w:rPr>
          <w:rFonts w:ascii="仿宋_GB2312" w:hAnsi="仿宋_GB2312" w:eastAsia="仿宋_GB2312" w:cs="仿宋_GB2312"/>
          <w:sz w:val="24"/>
        </w:rPr>
      </w:pPr>
    </w:p>
    <w:p w14:paraId="677AC401">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p>
    <w:p w14:paraId="6BBE36E6">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（供应商名称）的法定代表人。</w:t>
      </w:r>
    </w:p>
    <w:p w14:paraId="7B4CFBE7">
      <w:pPr>
        <w:spacing w:line="44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特此证明。</w:t>
      </w:r>
    </w:p>
    <w:p w14:paraId="5368D1EA">
      <w:pPr>
        <w:spacing w:line="440" w:lineRule="exact"/>
        <w:rPr>
          <w:rFonts w:ascii="仿宋_GB2312" w:hAnsi="仿宋_GB2312" w:eastAsia="仿宋_GB2312" w:cs="仿宋_GB2312"/>
          <w:sz w:val="24"/>
        </w:rPr>
      </w:pPr>
    </w:p>
    <w:p w14:paraId="7749E7BB">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附：法定代表人身份证复印件。</w:t>
      </w:r>
    </w:p>
    <w:p w14:paraId="694BD616">
      <w:pPr>
        <w:spacing w:line="440" w:lineRule="exact"/>
        <w:rPr>
          <w:rFonts w:ascii="仿宋_GB2312" w:hAnsi="仿宋_GB2312" w:eastAsia="仿宋_GB2312" w:cs="仿宋_GB2312"/>
          <w:sz w:val="24"/>
        </w:rPr>
      </w:pPr>
    </w:p>
    <w:p w14:paraId="1D60EC3A">
      <w:pPr>
        <w:spacing w:line="440" w:lineRule="exact"/>
        <w:rPr>
          <w:rFonts w:ascii="仿宋_GB2312" w:hAnsi="仿宋_GB2312" w:eastAsia="仿宋_GB2312" w:cs="仿宋_GB2312"/>
          <w:sz w:val="24"/>
        </w:rPr>
      </w:pPr>
    </w:p>
    <w:p w14:paraId="2A532591">
      <w:pPr>
        <w:spacing w:line="440" w:lineRule="exact"/>
        <w:rPr>
          <w:rFonts w:ascii="仿宋_GB2312" w:hAnsi="仿宋_GB2312" w:eastAsia="仿宋_GB2312" w:cs="仿宋_GB2312"/>
          <w:sz w:val="24"/>
        </w:rPr>
      </w:pPr>
    </w:p>
    <w:p w14:paraId="52D503DE">
      <w:pPr>
        <w:spacing w:line="440" w:lineRule="exact"/>
        <w:rPr>
          <w:rFonts w:ascii="仿宋_GB2312" w:hAnsi="仿宋_GB2312" w:eastAsia="仿宋_GB2312" w:cs="仿宋_GB2312"/>
          <w:sz w:val="24"/>
        </w:rPr>
      </w:pPr>
    </w:p>
    <w:p w14:paraId="51022D78">
      <w:pPr>
        <w:spacing w:line="440" w:lineRule="exact"/>
        <w:rPr>
          <w:rFonts w:ascii="仿宋_GB2312" w:hAnsi="仿宋_GB2312" w:eastAsia="仿宋_GB2312" w:cs="仿宋_GB2312"/>
          <w:sz w:val="24"/>
        </w:rPr>
      </w:pPr>
    </w:p>
    <w:p w14:paraId="5B973BEB">
      <w:pPr>
        <w:spacing w:line="440" w:lineRule="exact"/>
        <w:rPr>
          <w:rFonts w:ascii="仿宋_GB2312" w:hAnsi="仿宋_GB2312" w:eastAsia="仿宋_GB2312" w:cs="仿宋_GB2312"/>
          <w:sz w:val="24"/>
        </w:rPr>
      </w:pPr>
    </w:p>
    <w:p w14:paraId="53E292B7">
      <w:pPr>
        <w:spacing w:line="440" w:lineRule="exact"/>
        <w:rPr>
          <w:rFonts w:ascii="仿宋_GB2312" w:hAnsi="仿宋_GB2312" w:eastAsia="仿宋_GB2312" w:cs="仿宋_GB2312"/>
          <w:sz w:val="24"/>
        </w:rPr>
      </w:pPr>
    </w:p>
    <w:p w14:paraId="36236959">
      <w:pPr>
        <w:spacing w:line="440" w:lineRule="exact"/>
        <w:rPr>
          <w:rFonts w:ascii="仿宋_GB2312" w:hAnsi="仿宋_GB2312" w:eastAsia="仿宋_GB2312" w:cs="仿宋_GB2312"/>
          <w:sz w:val="24"/>
        </w:rPr>
      </w:pPr>
    </w:p>
    <w:p w14:paraId="078D4045">
      <w:pPr>
        <w:spacing w:line="440" w:lineRule="exact"/>
        <w:rPr>
          <w:rFonts w:ascii="仿宋_GB2312" w:hAnsi="仿宋_GB2312" w:eastAsia="仿宋_GB2312" w:cs="仿宋_GB2312"/>
          <w:sz w:val="24"/>
        </w:rPr>
      </w:pPr>
    </w:p>
    <w:p w14:paraId="50E74EBD">
      <w:pPr>
        <w:spacing w:line="440" w:lineRule="exact"/>
        <w:rPr>
          <w:rFonts w:ascii="仿宋_GB2312" w:hAnsi="仿宋_GB2312" w:eastAsia="仿宋_GB2312" w:cs="仿宋_GB2312"/>
          <w:sz w:val="24"/>
        </w:rPr>
      </w:pPr>
      <w:r>
        <w:rPr>
          <w:rFonts w:hint="eastAsia" w:ascii="仿宋_GB2312" w:hAnsi="仿宋_GB2312" w:eastAsia="仿宋_GB2312" w:cs="仿宋_GB2312"/>
          <w:sz w:val="24"/>
        </w:rPr>
        <w:t xml:space="preserve">                          供应商：</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（公章）</w:t>
      </w:r>
    </w:p>
    <w:p w14:paraId="54C480ED">
      <w:pPr>
        <w:spacing w:line="360" w:lineRule="auto"/>
        <w:ind w:firstLine="480" w:firstLineChars="200"/>
        <w:rPr>
          <w:rFonts w:ascii="仿宋_GB2312" w:hAnsi="仿宋_GB2312" w:eastAsia="仿宋_GB2312" w:cs="仿宋_GB2312"/>
          <w:sz w:val="24"/>
          <w:u w:val="single"/>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日</w:t>
      </w:r>
    </w:p>
    <w:p w14:paraId="1192DCE4">
      <w:pPr>
        <w:widowControl/>
        <w:autoSpaceDE w:val="0"/>
        <w:autoSpaceDN w:val="0"/>
        <w:adjustRightInd w:val="0"/>
        <w:spacing w:line="460" w:lineRule="exact"/>
        <w:rPr>
          <w:rStyle w:val="35"/>
          <w:rFonts w:ascii="仿宋_GB2312" w:hAnsi="仿宋_GB2312" w:eastAsia="仿宋_GB2312" w:cs="仿宋_GB2312"/>
          <w:sz w:val="24"/>
        </w:rPr>
      </w:pPr>
      <w:r>
        <w:rPr>
          <w:rFonts w:hint="eastAsia" w:ascii="仿宋_GB2312" w:hAnsi="仿宋_GB2312" w:eastAsia="仿宋_GB2312" w:cs="仿宋_GB2312"/>
          <w:kern w:val="1"/>
          <w:sz w:val="24"/>
        </w:rPr>
        <w:br w:type="page"/>
      </w:r>
      <w:r>
        <w:rPr>
          <w:rStyle w:val="35"/>
          <w:rFonts w:hint="eastAsia" w:ascii="仿宋_GB2312" w:hAnsi="仿宋_GB2312" w:eastAsia="仿宋_GB2312" w:cs="仿宋_GB2312"/>
          <w:sz w:val="24"/>
        </w:rPr>
        <w:t>附件</w:t>
      </w:r>
      <w:r>
        <w:rPr>
          <w:rStyle w:val="35"/>
          <w:rFonts w:hint="eastAsia" w:ascii="仿宋_GB2312" w:hAnsi="仿宋_GB2312" w:eastAsia="仿宋_GB2312" w:cs="仿宋_GB2312"/>
          <w:sz w:val="24"/>
          <w:lang w:val="en-US" w:eastAsia="zh-CN"/>
        </w:rPr>
        <w:t>12</w:t>
      </w:r>
      <w:r>
        <w:rPr>
          <w:rStyle w:val="35"/>
          <w:rFonts w:hint="eastAsia" w:ascii="仿宋_GB2312" w:hAnsi="仿宋_GB2312" w:eastAsia="仿宋_GB2312" w:cs="仿宋_GB2312"/>
          <w:sz w:val="24"/>
        </w:rPr>
        <w:t xml:space="preserve">：    </w:t>
      </w:r>
    </w:p>
    <w:p w14:paraId="4A30D3AB">
      <w:pPr>
        <w:widowControl/>
        <w:autoSpaceDE w:val="0"/>
        <w:autoSpaceDN w:val="0"/>
        <w:adjustRightInd w:val="0"/>
        <w:spacing w:line="300" w:lineRule="auto"/>
        <w:jc w:val="center"/>
        <w:rPr>
          <w:rFonts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法定代表人授权委托书</w:t>
      </w:r>
    </w:p>
    <w:p w14:paraId="4E3533D7">
      <w:pPr>
        <w:widowControl/>
        <w:autoSpaceDE w:val="0"/>
        <w:autoSpaceDN w:val="0"/>
        <w:adjustRightInd w:val="0"/>
        <w:spacing w:line="360" w:lineRule="auto"/>
        <w:rPr>
          <w:rFonts w:ascii="仿宋_GB2312" w:hAnsi="仿宋_GB2312" w:eastAsia="仿宋_GB2312" w:cs="仿宋_GB2312"/>
          <w:kern w:val="1"/>
          <w:sz w:val="24"/>
        </w:rPr>
      </w:pPr>
    </w:p>
    <w:p w14:paraId="6A12AE72">
      <w:pPr>
        <w:widowControl/>
        <w:autoSpaceDE w:val="0"/>
        <w:autoSpaceDN w:val="0"/>
        <w:adjustRightInd w:val="0"/>
        <w:spacing w:line="480" w:lineRule="auto"/>
        <w:rPr>
          <w:rFonts w:ascii="仿宋_GB2312" w:hAnsi="仿宋_GB2312" w:eastAsia="仿宋_GB2312" w:cs="仿宋_GB2312"/>
          <w:kern w:val="1"/>
          <w:sz w:val="24"/>
        </w:rPr>
      </w:pPr>
      <w:r>
        <w:rPr>
          <w:rFonts w:hint="eastAsia" w:ascii="仿宋_GB2312" w:hAnsi="仿宋_GB2312" w:eastAsia="仿宋_GB2312" w:cs="仿宋_GB2312"/>
          <w:kern w:val="1"/>
          <w:sz w:val="24"/>
          <w:u w:val="single"/>
        </w:rPr>
        <w:t xml:space="preserve">   （采购人）  </w:t>
      </w:r>
      <w:r>
        <w:rPr>
          <w:rStyle w:val="35"/>
          <w:rFonts w:hint="eastAsia" w:ascii="仿宋_GB2312" w:hAnsi="仿宋_GB2312" w:eastAsia="仿宋_GB2312" w:cs="仿宋_GB2312"/>
          <w:sz w:val="24"/>
        </w:rPr>
        <w:t>：</w:t>
      </w:r>
    </w:p>
    <w:p w14:paraId="69BB4878">
      <w:pPr>
        <w:widowControl/>
        <w:autoSpaceDE w:val="0"/>
        <w:autoSpaceDN w:val="0"/>
        <w:adjustRightInd w:val="0"/>
        <w:spacing w:line="480" w:lineRule="auto"/>
        <w:ind w:firstLine="480"/>
        <w:rPr>
          <w:rFonts w:ascii="仿宋_GB2312" w:hAnsi="仿宋_GB2312" w:eastAsia="仿宋_GB2312" w:cs="仿宋_GB2312"/>
          <w:kern w:val="1"/>
          <w:sz w:val="24"/>
        </w:rPr>
      </w:pPr>
      <w:r>
        <w:rPr>
          <w:rStyle w:val="35"/>
          <w:rFonts w:hint="eastAsia" w:ascii="仿宋_GB2312" w:hAnsi="仿宋_GB2312" w:eastAsia="仿宋_GB2312" w:cs="仿宋_GB2312"/>
          <w:sz w:val="24"/>
        </w:rPr>
        <w:t>我</w:t>
      </w:r>
      <w:r>
        <w:rPr>
          <w:rFonts w:hint="eastAsia" w:ascii="仿宋_GB2312" w:hAnsi="仿宋_GB2312" w:eastAsia="仿宋_GB2312" w:cs="仿宋_GB2312"/>
          <w:kern w:val="1"/>
          <w:sz w:val="24"/>
          <w:u w:val="single"/>
        </w:rPr>
        <w:t xml:space="preserve">   （姓名） </w:t>
      </w:r>
      <w:r>
        <w:rPr>
          <w:rStyle w:val="35"/>
          <w:rFonts w:hint="eastAsia" w:ascii="仿宋_GB2312" w:hAnsi="仿宋_GB2312" w:eastAsia="仿宋_GB2312" w:cs="仿宋_GB2312"/>
          <w:sz w:val="24"/>
        </w:rPr>
        <w:t>系</w:t>
      </w:r>
      <w:r>
        <w:rPr>
          <w:rFonts w:hint="eastAsia" w:ascii="仿宋_GB2312" w:hAnsi="仿宋_GB2312" w:eastAsia="仿宋_GB2312" w:cs="仿宋_GB2312"/>
          <w:kern w:val="1"/>
          <w:sz w:val="24"/>
          <w:u w:val="single"/>
        </w:rPr>
        <w:t xml:space="preserve">    （供应商名称）</w:t>
      </w:r>
      <w:r>
        <w:rPr>
          <w:rStyle w:val="35"/>
          <w:rFonts w:hint="eastAsia" w:ascii="仿宋_GB2312" w:hAnsi="仿宋_GB2312" w:eastAsia="仿宋_GB2312" w:cs="仿宋_GB2312"/>
          <w:sz w:val="24"/>
        </w:rPr>
        <w:t>法定代表人，现授权委托我公司的</w:t>
      </w:r>
      <w:r>
        <w:rPr>
          <w:rFonts w:hint="eastAsia" w:ascii="仿宋_GB2312" w:hAnsi="仿宋_GB2312" w:eastAsia="仿宋_GB2312" w:cs="仿宋_GB2312"/>
          <w:kern w:val="1"/>
          <w:sz w:val="24"/>
          <w:u w:val="single"/>
        </w:rPr>
        <w:t xml:space="preserve">  （姓名、职务或者职称）</w:t>
      </w:r>
      <w:r>
        <w:rPr>
          <w:rStyle w:val="35"/>
          <w:rFonts w:hint="eastAsia" w:ascii="仿宋_GB2312" w:hAnsi="仿宋_GB2312" w:eastAsia="仿宋_GB2312" w:cs="仿宋_GB2312"/>
          <w:sz w:val="24"/>
        </w:rPr>
        <w:t>为我公司本次</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项目的授权代表，代表我方办理本次报价、签约等相关事宜，签署全部有关的文件、协议、合同并具有法律效力。</w:t>
      </w:r>
    </w:p>
    <w:p w14:paraId="50D80380">
      <w:pPr>
        <w:widowControl/>
        <w:autoSpaceDE w:val="0"/>
        <w:autoSpaceDN w:val="0"/>
        <w:adjustRightInd w:val="0"/>
        <w:spacing w:line="480" w:lineRule="auto"/>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在我方未发出撤销授权委托书的书面通知以前，本授权委托书一直有效。被授权人签署的所有文件（在授权书有效期内签署的）不因授权撤销而失效。</w:t>
      </w:r>
    </w:p>
    <w:p w14:paraId="0A0B3286">
      <w:pPr>
        <w:widowControl/>
        <w:autoSpaceDE w:val="0"/>
        <w:autoSpaceDN w:val="0"/>
        <w:adjustRightInd w:val="0"/>
        <w:spacing w:line="480" w:lineRule="auto"/>
        <w:ind w:firstLine="480"/>
        <w:rPr>
          <w:rStyle w:val="35"/>
          <w:rFonts w:ascii="仿宋_GB2312" w:hAnsi="仿宋_GB2312" w:eastAsia="仿宋_GB2312" w:cs="仿宋_GB2312"/>
          <w:sz w:val="24"/>
        </w:rPr>
      </w:pPr>
      <w:r>
        <w:rPr>
          <w:rStyle w:val="35"/>
          <w:rFonts w:hint="eastAsia" w:ascii="仿宋_GB2312" w:hAnsi="仿宋_GB2312" w:eastAsia="仿宋_GB2312" w:cs="仿宋_GB2312"/>
          <w:sz w:val="24"/>
        </w:rPr>
        <w:t>被授权代表无权转让委托权。特此授权。</w:t>
      </w:r>
    </w:p>
    <w:p w14:paraId="6A9DFD2B">
      <w:pPr>
        <w:widowControl/>
        <w:autoSpaceDE w:val="0"/>
        <w:autoSpaceDN w:val="0"/>
        <w:adjustRightInd w:val="0"/>
        <w:spacing w:line="480" w:lineRule="auto"/>
        <w:ind w:firstLine="480"/>
        <w:rPr>
          <w:rFonts w:ascii="仿宋_GB2312" w:hAnsi="仿宋_GB2312" w:eastAsia="仿宋_GB2312" w:cs="仿宋_GB2312"/>
          <w:kern w:val="1"/>
          <w:sz w:val="24"/>
        </w:rPr>
      </w:pPr>
      <w:r>
        <w:rPr>
          <w:rStyle w:val="35"/>
          <w:rFonts w:hint="eastAsia" w:ascii="仿宋_GB2312" w:hAnsi="仿宋_GB2312" w:eastAsia="仿宋_GB2312" w:cs="仿宋_GB2312"/>
          <w:sz w:val="24"/>
        </w:rPr>
        <w:t>本授权委托书于</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年</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月</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日签字生效,特此声明。</w:t>
      </w:r>
    </w:p>
    <w:p w14:paraId="4A064731">
      <w:pPr>
        <w:widowControl/>
        <w:autoSpaceDE w:val="0"/>
        <w:autoSpaceDN w:val="0"/>
        <w:adjustRightInd w:val="0"/>
        <w:spacing w:line="360" w:lineRule="auto"/>
        <w:rPr>
          <w:rFonts w:ascii="仿宋_GB2312" w:hAnsi="仿宋_GB2312" w:eastAsia="仿宋_GB2312" w:cs="仿宋_GB2312"/>
          <w:kern w:val="1"/>
          <w:sz w:val="24"/>
        </w:rPr>
      </w:pPr>
    </w:p>
    <w:p w14:paraId="6DE60435">
      <w:pPr>
        <w:widowControl/>
        <w:autoSpaceDE w:val="0"/>
        <w:autoSpaceDN w:val="0"/>
        <w:adjustRightInd w:val="0"/>
        <w:spacing w:line="360" w:lineRule="auto"/>
        <w:ind w:right="-481"/>
        <w:jc w:val="center"/>
        <w:rPr>
          <w:rFonts w:ascii="仿宋_GB2312" w:hAnsi="仿宋_GB2312" w:eastAsia="仿宋_GB2312" w:cs="仿宋_GB2312"/>
          <w:kern w:val="1"/>
          <w:sz w:val="24"/>
        </w:rPr>
      </w:pPr>
      <w:r>
        <w:rPr>
          <w:rFonts w:hint="eastAsia" w:ascii="仿宋_GB2312" w:hAnsi="仿宋_GB2312" w:eastAsia="仿宋_GB2312" w:cs="仿宋_GB2312"/>
          <w:kern w:val="1"/>
          <w:sz w:val="24"/>
        </w:rPr>
        <w:t>(附法人代表身份证以及被授权代表身份证复印件)</w:t>
      </w:r>
    </w:p>
    <w:p w14:paraId="2C3C4431">
      <w:pPr>
        <w:widowControl/>
        <w:autoSpaceDE w:val="0"/>
        <w:autoSpaceDN w:val="0"/>
        <w:adjustRightInd w:val="0"/>
        <w:spacing w:line="360" w:lineRule="auto"/>
        <w:ind w:right="-481"/>
        <w:jc w:val="center"/>
        <w:rPr>
          <w:rFonts w:ascii="仿宋_GB2312" w:hAnsi="仿宋_GB2312" w:eastAsia="仿宋_GB2312" w:cs="仿宋_GB2312"/>
          <w:kern w:val="1"/>
          <w:sz w:val="24"/>
        </w:rPr>
      </w:pPr>
    </w:p>
    <w:p w14:paraId="1F10C4AC">
      <w:pPr>
        <w:widowControl/>
        <w:autoSpaceDE w:val="0"/>
        <w:autoSpaceDN w:val="0"/>
        <w:adjustRightInd w:val="0"/>
        <w:spacing w:line="360" w:lineRule="auto"/>
        <w:ind w:right="-481"/>
        <w:jc w:val="center"/>
        <w:rPr>
          <w:rFonts w:ascii="仿宋_GB2312" w:hAnsi="仿宋_GB2312" w:eastAsia="仿宋_GB2312" w:cs="仿宋_GB2312"/>
          <w:kern w:val="1"/>
          <w:sz w:val="24"/>
        </w:rPr>
      </w:pPr>
    </w:p>
    <w:p w14:paraId="6155CF27">
      <w:pPr>
        <w:widowControl/>
        <w:autoSpaceDE w:val="0"/>
        <w:autoSpaceDN w:val="0"/>
        <w:adjustRightInd w:val="0"/>
        <w:spacing w:line="360" w:lineRule="auto"/>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被授权代表姓名：             性 别：              年 龄：</w:t>
      </w:r>
    </w:p>
    <w:p w14:paraId="33F8EEC0">
      <w:pPr>
        <w:widowControl/>
        <w:autoSpaceDE w:val="0"/>
        <w:autoSpaceDN w:val="0"/>
        <w:adjustRightInd w:val="0"/>
        <w:spacing w:line="360" w:lineRule="auto"/>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单  位：                     部 门：              职 务：</w:t>
      </w:r>
    </w:p>
    <w:p w14:paraId="6FEBFE95">
      <w:pPr>
        <w:widowControl/>
        <w:autoSpaceDE w:val="0"/>
        <w:autoSpaceDN w:val="0"/>
        <w:adjustRightInd w:val="0"/>
        <w:spacing w:line="360" w:lineRule="auto"/>
        <w:ind w:right="-481"/>
        <w:rPr>
          <w:rFonts w:ascii="仿宋_GB2312" w:hAnsi="仿宋_GB2312" w:eastAsia="仿宋_GB2312" w:cs="仿宋_GB2312"/>
          <w:kern w:val="1"/>
          <w:sz w:val="24"/>
        </w:rPr>
      </w:pPr>
    </w:p>
    <w:p w14:paraId="4B929B3B">
      <w:pPr>
        <w:widowControl/>
        <w:autoSpaceDE w:val="0"/>
        <w:autoSpaceDN w:val="0"/>
        <w:adjustRightInd w:val="0"/>
        <w:spacing w:line="360" w:lineRule="auto"/>
        <w:ind w:right="-481" w:firstLine="4320"/>
        <w:rPr>
          <w:rStyle w:val="35"/>
          <w:sz w:val="24"/>
        </w:rPr>
      </w:pPr>
    </w:p>
    <w:p w14:paraId="5259FF13">
      <w:pPr>
        <w:widowControl/>
        <w:autoSpaceDE w:val="0"/>
        <w:autoSpaceDN w:val="0"/>
        <w:adjustRightInd w:val="0"/>
        <w:spacing w:line="360" w:lineRule="auto"/>
        <w:ind w:right="-481" w:firstLine="4320"/>
        <w:rPr>
          <w:rStyle w:val="35"/>
          <w:rFonts w:ascii="仿宋_GB2312" w:hAnsi="仿宋_GB2312" w:eastAsia="仿宋_GB2312" w:cs="仿宋_GB2312"/>
          <w:sz w:val="24"/>
        </w:rPr>
      </w:pPr>
    </w:p>
    <w:p w14:paraId="619B512B">
      <w:pPr>
        <w:widowControl/>
        <w:autoSpaceDE w:val="0"/>
        <w:autoSpaceDN w:val="0"/>
        <w:adjustRightInd w:val="0"/>
        <w:spacing w:line="360" w:lineRule="auto"/>
        <w:ind w:right="-481" w:firstLine="4320"/>
        <w:rPr>
          <w:rStyle w:val="35"/>
          <w:rFonts w:ascii="仿宋_GB2312" w:hAnsi="仿宋_GB2312" w:eastAsia="仿宋_GB2312" w:cs="仿宋_GB2312"/>
          <w:sz w:val="24"/>
        </w:rPr>
      </w:pPr>
      <w:r>
        <w:rPr>
          <w:rStyle w:val="35"/>
          <w:rFonts w:hint="eastAsia" w:ascii="仿宋_GB2312" w:hAnsi="仿宋_GB2312" w:eastAsia="仿宋_GB2312" w:cs="仿宋_GB2312"/>
          <w:sz w:val="24"/>
        </w:rPr>
        <w:t>供应商（公章）：</w:t>
      </w:r>
    </w:p>
    <w:p w14:paraId="1E85D396">
      <w:pPr>
        <w:widowControl/>
        <w:autoSpaceDE w:val="0"/>
        <w:autoSpaceDN w:val="0"/>
        <w:adjustRightInd w:val="0"/>
        <w:spacing w:line="360" w:lineRule="auto"/>
        <w:ind w:right="-481" w:firstLine="4320"/>
        <w:rPr>
          <w:rStyle w:val="35"/>
          <w:rFonts w:ascii="仿宋_GB2312" w:hAnsi="仿宋_GB2312" w:eastAsia="仿宋_GB2312" w:cs="仿宋_GB2312"/>
          <w:sz w:val="24"/>
        </w:rPr>
      </w:pPr>
      <w:r>
        <w:rPr>
          <w:rStyle w:val="35"/>
          <w:rFonts w:hint="eastAsia" w:ascii="仿宋_GB2312" w:hAnsi="仿宋_GB2312" w:eastAsia="仿宋_GB2312" w:cs="仿宋_GB2312"/>
          <w:sz w:val="24"/>
        </w:rPr>
        <w:t>法定代表人（签字）：</w:t>
      </w:r>
    </w:p>
    <w:p w14:paraId="0F12E9BA">
      <w:pPr>
        <w:widowControl/>
        <w:autoSpaceDE w:val="0"/>
        <w:autoSpaceDN w:val="0"/>
        <w:adjustRightInd w:val="0"/>
        <w:ind w:right="-481" w:firstLine="5400"/>
        <w:rPr>
          <w:rStyle w:val="35"/>
          <w:rFonts w:ascii="仿宋_GB2312" w:hAnsi="仿宋_GB2312" w:eastAsia="仿宋_GB2312" w:cs="仿宋_GB2312"/>
          <w:sz w:val="24"/>
        </w:rPr>
      </w:pPr>
      <w:r>
        <w:rPr>
          <w:rStyle w:val="35"/>
          <w:rFonts w:hint="eastAsia" w:ascii="仿宋_GB2312" w:hAnsi="仿宋_GB2312" w:eastAsia="仿宋_GB2312" w:cs="仿宋_GB2312"/>
          <w:sz w:val="24"/>
        </w:rPr>
        <w:t>日 期：      年   月   日</w:t>
      </w:r>
    </w:p>
    <w:p w14:paraId="00005CC3">
      <w:pPr>
        <w:spacing w:line="600" w:lineRule="exact"/>
        <w:rPr>
          <w:rFonts w:ascii="仿宋_GB2312" w:eastAsia="仿宋_GB2312" w:cs="仿宋_GB2312"/>
          <w:b/>
          <w:sz w:val="24"/>
          <w:lang w:bidi="ar"/>
        </w:rPr>
        <w:sectPr>
          <w:headerReference r:id="rId3" w:type="default"/>
          <w:footerReference r:id="rId4" w:type="default"/>
          <w:pgSz w:w="11850" w:h="16783"/>
          <w:pgMar w:top="1361" w:right="1191" w:bottom="1361" w:left="1191" w:header="851" w:footer="992" w:gutter="0"/>
          <w:cols w:space="720" w:num="1"/>
          <w:docGrid w:linePitch="312" w:charSpace="0"/>
        </w:sectPr>
      </w:pPr>
      <w:r>
        <w:rPr>
          <w:rFonts w:ascii="仿宋" w:hAnsi="仿宋" w:eastAsia="仿宋" w:cs="仿宋"/>
          <w:szCs w:val="21"/>
        </w:rPr>
        <w:br w:type="page"/>
      </w:r>
    </w:p>
    <w:p w14:paraId="724997B5">
      <w:pPr>
        <w:tabs>
          <w:tab w:val="left" w:pos="1146"/>
        </w:tabs>
        <w:spacing w:line="360" w:lineRule="auto"/>
        <w:jc w:val="left"/>
        <w:rPr>
          <w:rFonts w:hint="eastAsia" w:ascii="仿宋_GB2312" w:hAnsi="仿宋_GB2312" w:eastAsia="仿宋_GB2312" w:cs="仿宋_GB2312"/>
          <w:kern w:val="1"/>
          <w:sz w:val="24"/>
        </w:rPr>
      </w:pPr>
      <w:r>
        <w:rPr>
          <w:rFonts w:hint="eastAsia" w:ascii="仿宋_GB2312" w:hAnsi="仿宋_GB2312" w:eastAsia="仿宋_GB2312" w:cs="仿宋_GB2312"/>
          <w:kern w:val="1"/>
          <w:sz w:val="24"/>
        </w:rPr>
        <w:t>附件</w:t>
      </w:r>
      <w:r>
        <w:rPr>
          <w:rFonts w:hint="eastAsia" w:ascii="仿宋_GB2312" w:hAnsi="仿宋_GB2312" w:eastAsia="仿宋_GB2312" w:cs="仿宋_GB2312"/>
          <w:kern w:val="1"/>
          <w:sz w:val="24"/>
          <w:lang w:val="en-US" w:eastAsia="zh-CN"/>
        </w:rPr>
        <w:t>13</w:t>
      </w:r>
      <w:r>
        <w:rPr>
          <w:rFonts w:hint="eastAsia" w:ascii="仿宋_GB2312" w:hAnsi="仿宋_GB2312" w:eastAsia="仿宋_GB2312" w:cs="仿宋_GB2312"/>
          <w:kern w:val="1"/>
          <w:sz w:val="24"/>
        </w:rPr>
        <w:t>：</w:t>
      </w:r>
    </w:p>
    <w:p w14:paraId="5BDA190C">
      <w:pPr>
        <w:pStyle w:val="31"/>
        <w:rPr>
          <w:rFonts w:hint="eastAsia" w:ascii="仿宋_GB2312" w:hAnsi="仿宋_GB2312" w:eastAsia="仿宋_GB2312" w:cs="仿宋_GB2312"/>
          <w:kern w:val="1"/>
        </w:rPr>
      </w:pPr>
    </w:p>
    <w:p w14:paraId="7B083933">
      <w:pPr>
        <w:widowControl/>
        <w:autoSpaceDE w:val="0"/>
        <w:autoSpaceDN w:val="0"/>
        <w:adjustRightInd w:val="0"/>
        <w:spacing w:before="120" w:after="120" w:line="440" w:lineRule="exact"/>
        <w:ind w:right="-481"/>
        <w:jc w:val="center"/>
        <w:rPr>
          <w:rFonts w:hint="eastAsia" w:ascii="仿宋_GB2312" w:hAnsi="仿宋_GB2312" w:eastAsia="仿宋_GB2312" w:cs="仿宋_GB2312"/>
          <w:kern w:val="1"/>
          <w:sz w:val="28"/>
          <w:szCs w:val="28"/>
        </w:rPr>
      </w:pPr>
      <w:r>
        <w:rPr>
          <w:rFonts w:hint="eastAsia" w:ascii="仿宋_GB2312" w:hAnsi="仿宋_GB2312" w:eastAsia="仿宋_GB2312" w:cs="仿宋_GB2312"/>
          <w:kern w:val="1"/>
          <w:sz w:val="28"/>
          <w:szCs w:val="28"/>
        </w:rPr>
        <w:t>供应商认为应当提交的其他材料</w:t>
      </w:r>
    </w:p>
    <w:p w14:paraId="21FD7D67">
      <w:pPr>
        <w:pStyle w:val="31"/>
        <w:jc w:val="center"/>
        <w:rPr>
          <w:rFonts w:hint="eastAsia" w:ascii="仿宋_GB2312" w:hAnsi="仿宋_GB2312" w:eastAsia="仿宋_GB2312" w:cs="仿宋_GB2312"/>
          <w:kern w:val="1"/>
        </w:rPr>
      </w:pPr>
    </w:p>
    <w:p w14:paraId="302F6CE4">
      <w:pPr>
        <w:pStyle w:val="31"/>
        <w:jc w:val="center"/>
        <w:rPr>
          <w:rFonts w:hint="eastAsia" w:ascii="仿宋_GB2312" w:hAnsi="仿宋_GB2312" w:eastAsia="仿宋_GB2312" w:cs="仿宋_GB2312"/>
          <w:kern w:val="1"/>
        </w:rPr>
      </w:pPr>
    </w:p>
    <w:p w14:paraId="39578E47">
      <w:pPr>
        <w:pStyle w:val="31"/>
        <w:jc w:val="center"/>
        <w:rPr>
          <w:rFonts w:hint="eastAsia" w:ascii="仿宋_GB2312" w:hAnsi="仿宋_GB2312" w:eastAsia="仿宋_GB2312" w:cs="仿宋_GB2312"/>
          <w:kern w:val="1"/>
        </w:rPr>
      </w:pPr>
    </w:p>
    <w:p w14:paraId="378AAC6F">
      <w:pPr>
        <w:pStyle w:val="31"/>
        <w:jc w:val="center"/>
        <w:rPr>
          <w:rFonts w:hint="eastAsia" w:ascii="仿宋_GB2312" w:hAnsi="仿宋_GB2312" w:eastAsia="仿宋_GB2312" w:cs="仿宋_GB2312"/>
          <w:kern w:val="1"/>
        </w:rPr>
      </w:pPr>
      <w:r>
        <w:rPr>
          <w:rFonts w:hint="eastAsia" w:ascii="仿宋_GB2312" w:hAnsi="仿宋_GB2312" w:eastAsia="仿宋_GB2312" w:cs="仿宋_GB2312"/>
          <w:kern w:val="1"/>
        </w:rPr>
        <w:t>格式内容自拟</w:t>
      </w:r>
    </w:p>
    <w:p w14:paraId="76524B16">
      <w:pPr>
        <w:rPr>
          <w:rFonts w:hint="eastAsia" w:ascii="仿宋_GB2312" w:hAnsi="仿宋_GB2312" w:eastAsia="仿宋_GB2312" w:cs="仿宋_GB2312"/>
          <w:sz w:val="24"/>
          <w:lang w:val="zh-CN"/>
        </w:rPr>
      </w:pPr>
      <w:r>
        <w:rPr>
          <w:rFonts w:hint="eastAsia" w:ascii="仿宋_GB2312" w:hAnsi="仿宋_GB2312" w:eastAsia="仿宋_GB2312" w:cs="仿宋_GB2312"/>
          <w:sz w:val="24"/>
          <w:lang w:val="zh-CN"/>
        </w:rPr>
        <w:br w:type="page"/>
      </w:r>
    </w:p>
    <w:p w14:paraId="20C4C0BB">
      <w:pPr>
        <w:spacing w:line="500" w:lineRule="exact"/>
        <w:rPr>
          <w:rFonts w:ascii="仿宋_GB2312" w:hAnsi="仿宋_GB2312" w:eastAsia="仿宋_GB2312" w:cs="仿宋_GB2312"/>
          <w:sz w:val="24"/>
        </w:rPr>
      </w:pPr>
      <w:r>
        <w:rPr>
          <w:rFonts w:hint="eastAsia" w:ascii="仿宋_GB2312" w:hAnsi="仿宋_GB2312" w:eastAsia="仿宋_GB2312" w:cs="仿宋_GB2312"/>
          <w:sz w:val="24"/>
          <w:lang w:val="zh-CN"/>
        </w:rPr>
        <w:t>附件</w:t>
      </w:r>
      <w:r>
        <w:rPr>
          <w:rFonts w:hint="eastAsia" w:ascii="仿宋_GB2312" w:hAnsi="仿宋_GB2312" w:eastAsia="仿宋_GB2312" w:cs="仿宋_GB2312"/>
          <w:sz w:val="24"/>
          <w:lang w:val="en-US" w:eastAsia="zh-CN"/>
        </w:rPr>
        <w:t>14</w:t>
      </w:r>
      <w:r>
        <w:rPr>
          <w:rFonts w:hint="eastAsia" w:ascii="仿宋_GB2312" w:hAnsi="仿宋_GB2312" w:eastAsia="仿宋_GB2312" w:cs="仿宋_GB2312"/>
          <w:sz w:val="24"/>
        </w:rPr>
        <w:t>：</w:t>
      </w:r>
    </w:p>
    <w:p w14:paraId="15D471FC">
      <w:pPr>
        <w:ind w:firstLine="1440"/>
        <w:jc w:val="center"/>
        <w:rPr>
          <w:rFonts w:hint="eastAsia" w:ascii="仿宋_GB2312" w:hAnsi="仿宋_GB2312" w:eastAsia="仿宋_GB2312" w:cs="仿宋_GB2312"/>
          <w:sz w:val="72"/>
          <w:szCs w:val="72"/>
        </w:rPr>
      </w:pPr>
    </w:p>
    <w:p w14:paraId="53446F8E">
      <w:pPr>
        <w:ind w:firstLine="1440"/>
        <w:jc w:val="center"/>
        <w:rPr>
          <w:rFonts w:hint="eastAsia" w:ascii="仿宋_GB2312" w:hAnsi="仿宋_GB2312" w:eastAsia="仿宋_GB2312" w:cs="仿宋_GB2312"/>
          <w:sz w:val="72"/>
          <w:szCs w:val="72"/>
        </w:rPr>
      </w:pPr>
    </w:p>
    <w:p w14:paraId="0EA8E6B8">
      <w:pPr>
        <w:jc w:val="center"/>
        <w:rPr>
          <w:rFonts w:hint="eastAsia" w:ascii="仿宋_GB2312" w:hAnsi="仿宋_GB2312" w:eastAsia="仿宋_GB2312" w:cs="仿宋_GB2312"/>
          <w:sz w:val="72"/>
          <w:szCs w:val="72"/>
        </w:rPr>
      </w:pPr>
      <w:r>
        <w:rPr>
          <w:rFonts w:hint="eastAsia" w:ascii="仿宋_GB2312" w:hAnsi="仿宋_GB2312" w:eastAsia="仿宋_GB2312" w:cs="仿宋_GB2312"/>
          <w:sz w:val="72"/>
          <w:szCs w:val="72"/>
        </w:rPr>
        <w:t>采 购 合 同</w:t>
      </w:r>
    </w:p>
    <w:p w14:paraId="16D8263A">
      <w:pPr>
        <w:ind w:firstLine="0" w:firstLineChars="0"/>
        <w:jc w:val="center"/>
        <w:rPr>
          <w:rFonts w:hint="eastAsia" w:ascii="仿宋_GB2312" w:hAnsi="仿宋_GB2312" w:eastAsia="仿宋_GB2312" w:cs="仿宋_GB2312"/>
          <w:sz w:val="30"/>
        </w:rPr>
      </w:pPr>
      <w:r>
        <w:rPr>
          <w:rFonts w:hint="eastAsia" w:ascii="仿宋_GB2312" w:hAnsi="仿宋_GB2312" w:eastAsia="仿宋_GB2312" w:cs="仿宋_GB2312"/>
          <w:sz w:val="30"/>
        </w:rPr>
        <w:t>(通用合同模板，具体条款以实际签订为准)</w:t>
      </w:r>
    </w:p>
    <w:p w14:paraId="4A828853">
      <w:pPr>
        <w:ind w:firstLine="720"/>
        <w:rPr>
          <w:rFonts w:hint="eastAsia" w:ascii="仿宋_GB2312" w:hAnsi="仿宋_GB2312" w:eastAsia="仿宋_GB2312" w:cs="仿宋_GB2312"/>
          <w:sz w:val="36"/>
        </w:rPr>
      </w:pPr>
      <w:r>
        <w:rPr>
          <w:rFonts w:hint="eastAsia" w:ascii="仿宋_GB2312" w:hAnsi="仿宋_GB2312" w:eastAsia="仿宋_GB2312" w:cs="仿宋_GB2312"/>
          <w:sz w:val="36"/>
        </w:rPr>
        <w:tab/>
      </w:r>
    </w:p>
    <w:p w14:paraId="17810F9D">
      <w:pPr>
        <w:ind w:firstLine="720"/>
        <w:rPr>
          <w:rFonts w:hint="eastAsia" w:ascii="仿宋_GB2312" w:hAnsi="仿宋_GB2312" w:eastAsia="仿宋_GB2312" w:cs="仿宋_GB2312"/>
          <w:sz w:val="36"/>
        </w:rPr>
      </w:pPr>
    </w:p>
    <w:p w14:paraId="5ECA2FF9">
      <w:pPr>
        <w:ind w:firstLine="720"/>
        <w:rPr>
          <w:rFonts w:hint="eastAsia" w:ascii="仿宋_GB2312" w:hAnsi="仿宋_GB2312" w:eastAsia="仿宋_GB2312" w:cs="仿宋_GB2312"/>
          <w:sz w:val="36"/>
        </w:rPr>
      </w:pPr>
    </w:p>
    <w:p w14:paraId="776DB283">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u w:val="single"/>
        </w:rPr>
        <w:t xml:space="preserve">                       </w:t>
      </w:r>
    </w:p>
    <w:p w14:paraId="46C74901">
      <w:pPr>
        <w:ind w:firstLine="1600" w:firstLineChars="5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合同编号:</w:t>
      </w:r>
      <w:r>
        <w:rPr>
          <w:rFonts w:hint="eastAsia" w:ascii="仿宋_GB2312" w:hAnsi="仿宋_GB2312" w:eastAsia="仿宋_GB2312" w:cs="仿宋_GB2312"/>
          <w:sz w:val="32"/>
          <w:szCs w:val="32"/>
          <w:u w:val="single"/>
        </w:rPr>
        <w:t xml:space="preserve">                       </w:t>
      </w:r>
    </w:p>
    <w:p w14:paraId="03D8E699">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采购编号：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w:t>
      </w:r>
    </w:p>
    <w:p w14:paraId="5045AC37">
      <w:pPr>
        <w:ind w:firstLine="640"/>
        <w:rPr>
          <w:rFonts w:hint="eastAsia" w:ascii="仿宋_GB2312" w:hAnsi="仿宋_GB2312" w:eastAsia="仿宋_GB2312" w:cs="仿宋_GB2312"/>
          <w:sz w:val="32"/>
          <w:szCs w:val="32"/>
        </w:rPr>
      </w:pPr>
    </w:p>
    <w:p w14:paraId="2AFB77C8">
      <w:pPr>
        <w:ind w:firstLine="640"/>
        <w:rPr>
          <w:rFonts w:hint="eastAsia" w:ascii="仿宋_GB2312" w:hAnsi="仿宋_GB2312" w:eastAsia="仿宋_GB2312" w:cs="仿宋_GB2312"/>
          <w:sz w:val="32"/>
          <w:szCs w:val="32"/>
        </w:rPr>
      </w:pPr>
    </w:p>
    <w:p w14:paraId="0A4DF845">
      <w:pPr>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    方:</w:t>
      </w:r>
      <w:r>
        <w:rPr>
          <w:rFonts w:hint="eastAsia" w:ascii="仿宋_GB2312" w:hAnsi="仿宋_GB2312" w:eastAsia="仿宋_GB2312" w:cs="仿宋_GB2312"/>
          <w:sz w:val="32"/>
          <w:szCs w:val="32"/>
          <w:u w:val="single"/>
        </w:rPr>
        <w:t xml:space="preserve">                          </w:t>
      </w:r>
    </w:p>
    <w:p w14:paraId="60837320">
      <w:pPr>
        <w:ind w:firstLine="1600" w:firstLineChars="5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乙    方:</w:t>
      </w:r>
      <w:r>
        <w:rPr>
          <w:rFonts w:hint="eastAsia" w:ascii="仿宋_GB2312" w:hAnsi="仿宋_GB2312" w:eastAsia="仿宋_GB2312" w:cs="仿宋_GB2312"/>
          <w:sz w:val="32"/>
          <w:szCs w:val="32"/>
          <w:u w:val="single"/>
        </w:rPr>
        <w:t xml:space="preserve">                          </w:t>
      </w:r>
    </w:p>
    <w:p w14:paraId="77B1D3A5">
      <w:pPr>
        <w:ind w:firstLine="64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w:t>
      </w:r>
    </w:p>
    <w:p w14:paraId="479F8E86">
      <w:pPr>
        <w:ind w:firstLine="640"/>
        <w:rPr>
          <w:rFonts w:hint="eastAsia" w:ascii="仿宋_GB2312" w:hAnsi="仿宋_GB2312" w:eastAsia="仿宋_GB2312" w:cs="仿宋_GB2312"/>
          <w:sz w:val="32"/>
          <w:szCs w:val="32"/>
          <w:u w:val="single"/>
        </w:rPr>
      </w:pPr>
    </w:p>
    <w:p w14:paraId="0A44FCD7">
      <w:pPr>
        <w:rPr>
          <w:rFonts w:hint="eastAsia" w:ascii="仿宋_GB2312" w:hAnsi="仿宋_GB2312" w:eastAsia="仿宋_GB2312" w:cs="仿宋_GB2312"/>
          <w:u w:val="single"/>
        </w:rPr>
      </w:pPr>
      <w:r>
        <w:rPr>
          <w:rFonts w:hint="eastAsia" w:ascii="仿宋_GB2312" w:hAnsi="仿宋_GB2312" w:eastAsia="仿宋_GB2312" w:cs="仿宋_GB2312"/>
          <w:u w:val="single"/>
        </w:rPr>
        <w:br w:type="page"/>
      </w:r>
    </w:p>
    <w:p w14:paraId="2772759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ascii="仿宋_GB2312" w:hAnsi="仿宋_GB2312" w:eastAsia="仿宋_GB2312" w:cs="仿宋_GB2312"/>
        </w:rPr>
      </w:pPr>
      <w:r>
        <w:rPr>
          <w:rFonts w:hint="eastAsia" w:ascii="仿宋_GB2312" w:hAnsi="仿宋_GB2312" w:eastAsia="仿宋_GB2312" w:cs="仿宋_GB2312"/>
          <w:u w:val="single"/>
        </w:rPr>
        <w:t xml:space="preserve">        </w:t>
      </w:r>
      <w:r>
        <w:rPr>
          <w:rFonts w:hint="eastAsia" w:ascii="仿宋_GB2312" w:hAnsi="仿宋_GB2312" w:eastAsia="仿宋_GB2312" w:cs="仿宋_GB2312"/>
        </w:rPr>
        <w:t>（甲方）所需</w:t>
      </w:r>
      <w:r>
        <w:rPr>
          <w:rFonts w:hint="eastAsia" w:ascii="仿宋_GB2312" w:hAnsi="仿宋_GB2312" w:eastAsia="仿宋_GB2312" w:cs="仿宋_GB2312"/>
          <w:u w:val="single"/>
        </w:rPr>
        <w:t xml:space="preserve">   (货物名称)   </w:t>
      </w:r>
      <w:r>
        <w:rPr>
          <w:rFonts w:hint="eastAsia" w:ascii="仿宋_GB2312" w:hAnsi="仿宋_GB2312" w:eastAsia="仿宋_GB2312" w:cs="仿宋_GB2312"/>
        </w:rPr>
        <w:t>以</w:t>
      </w:r>
      <w:r>
        <w:rPr>
          <w:rFonts w:hint="eastAsia" w:ascii="仿宋_GB2312" w:hAnsi="仿宋_GB2312" w:eastAsia="仿宋_GB2312" w:cs="仿宋_GB2312"/>
          <w:u w:val="single"/>
        </w:rPr>
        <w:t xml:space="preserve">       </w:t>
      </w:r>
      <w:r>
        <w:rPr>
          <w:rFonts w:hint="eastAsia" w:ascii="仿宋_GB2312" w:hAnsi="仿宋_GB2312" w:eastAsia="仿宋_GB2312" w:cs="仿宋_GB2312"/>
        </w:rPr>
        <w:t>（采购编号）磋商文件在国内以竞争性磋商方式进行采购。经磋商小组确定</w:t>
      </w:r>
      <w:r>
        <w:rPr>
          <w:rFonts w:hint="eastAsia" w:ascii="仿宋_GB2312" w:hAnsi="仿宋_GB2312" w:eastAsia="仿宋_GB2312" w:cs="仿宋_GB2312"/>
          <w:u w:val="single"/>
        </w:rPr>
        <w:t xml:space="preserve">           </w:t>
      </w:r>
      <w:r>
        <w:rPr>
          <w:rFonts w:hint="eastAsia" w:ascii="仿宋_GB2312" w:hAnsi="仿宋_GB2312" w:eastAsia="仿宋_GB2312" w:cs="仿宋_GB2312"/>
        </w:rPr>
        <w:t>（乙方）为本项目</w:t>
      </w:r>
      <w:r>
        <w:rPr>
          <w:rFonts w:hint="eastAsia" w:ascii="仿宋_GB2312" w:hAnsi="仿宋_GB2312" w:eastAsia="仿宋_GB2312" w:cs="仿宋_GB2312"/>
          <w:u w:val="single"/>
        </w:rPr>
        <w:t xml:space="preserve">      </w:t>
      </w:r>
      <w:r>
        <w:rPr>
          <w:rFonts w:hint="eastAsia" w:ascii="仿宋_GB2312" w:hAnsi="仿宋_GB2312" w:eastAsia="仿宋_GB2312" w:cs="仿宋_GB2312"/>
        </w:rPr>
        <w:t>包成交供应商。甲、乙双方根据《中华人民共和国民法典》和其他法律、法规的规定，并按照公正、平等、自愿、诚实信用的原则，同意按照以下条款和条件，签署本合同。</w:t>
      </w:r>
    </w:p>
    <w:p w14:paraId="08BD101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bookmarkStart w:id="3" w:name="_Toc359936471"/>
      <w:bookmarkStart w:id="4" w:name="_Toc359936675"/>
      <w:r>
        <w:rPr>
          <w:rFonts w:hint="eastAsia" w:ascii="仿宋_GB2312" w:hAnsi="仿宋_GB2312" w:eastAsia="仿宋_GB2312" w:cs="仿宋_GB2312"/>
          <w:b/>
          <w:bCs/>
        </w:rPr>
        <w:t>一、本合同由合同文本和下列文件组成</w:t>
      </w:r>
    </w:p>
    <w:p w14:paraId="2E33612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1、磋商文件</w:t>
      </w:r>
    </w:p>
    <w:p w14:paraId="0DE390BE">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2、成交供应商响应文件</w:t>
      </w:r>
    </w:p>
    <w:p w14:paraId="1AE5AB3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3、成交通知书</w:t>
      </w:r>
    </w:p>
    <w:p w14:paraId="58C5FE2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4、成交供应商在评审过程中做出的书面澄清或承诺</w:t>
      </w:r>
    </w:p>
    <w:p w14:paraId="2B2015D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5、本合同附件</w:t>
      </w:r>
    </w:p>
    <w:p w14:paraId="3ED643E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二、货物的名称、数量、单价、规格和标准（详细清单见附件）</w:t>
      </w:r>
    </w:p>
    <w:p w14:paraId="4F82BF2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三、合同金额</w:t>
      </w:r>
    </w:p>
    <w:p w14:paraId="2324CF68">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 xml:space="preserve">合同总金额：                                                           </w:t>
      </w:r>
    </w:p>
    <w:p w14:paraId="4FAD8D5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人民币 （小写）：</w:t>
      </w:r>
      <w:r>
        <w:rPr>
          <w:rFonts w:hint="eastAsia" w:ascii="仿宋_GB2312" w:hAnsi="仿宋_GB2312" w:eastAsia="仿宋_GB2312" w:cs="仿宋_GB2312"/>
          <w:bCs/>
          <w:u w:val="single"/>
        </w:rPr>
        <w:t xml:space="preserve">      </w:t>
      </w:r>
      <w:r>
        <w:rPr>
          <w:rFonts w:hint="eastAsia" w:ascii="仿宋_GB2312" w:hAnsi="仿宋_GB2312" w:eastAsia="仿宋_GB2312" w:cs="仿宋_GB2312"/>
          <w:bCs/>
        </w:rPr>
        <w:t>元</w:t>
      </w:r>
    </w:p>
    <w:p w14:paraId="1D49161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人民币 （大写）：</w:t>
      </w:r>
      <w:r>
        <w:rPr>
          <w:rFonts w:hint="eastAsia" w:ascii="仿宋_GB2312" w:hAnsi="仿宋_GB2312" w:eastAsia="仿宋_GB2312" w:cs="仿宋_GB2312"/>
          <w:bCs/>
          <w:u w:val="single"/>
        </w:rPr>
        <w:t xml:space="preserve">      </w:t>
      </w:r>
      <w:r>
        <w:rPr>
          <w:rFonts w:hint="eastAsia" w:ascii="仿宋_GB2312" w:hAnsi="仿宋_GB2312" w:eastAsia="仿宋_GB2312" w:cs="仿宋_GB2312"/>
          <w:bCs/>
        </w:rPr>
        <w:t>元</w:t>
      </w:r>
    </w:p>
    <w:p w14:paraId="6F8755C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四、货款支付</w:t>
      </w:r>
    </w:p>
    <w:p w14:paraId="17B915C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1、付款途径：</w:t>
      </w:r>
    </w:p>
    <w:p w14:paraId="3C2BF8A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szCs w:val="22"/>
        </w:rPr>
      </w:pPr>
      <w:r>
        <w:rPr>
          <w:rFonts w:hint="eastAsia" w:ascii="仿宋_GB2312" w:hAnsi="仿宋_GB2312" w:eastAsia="仿宋_GB2312" w:cs="仿宋_GB2312"/>
          <w:bCs/>
          <w:szCs w:val="22"/>
        </w:rPr>
        <w:t>□财政拨款:</w:t>
      </w:r>
      <w:r>
        <w:rPr>
          <w:rFonts w:hint="eastAsia" w:ascii="仿宋_GB2312" w:hAnsi="仿宋_GB2312" w:eastAsia="仿宋_GB2312" w:cs="仿宋_GB2312"/>
          <w:u w:val="single"/>
        </w:rPr>
        <w:t xml:space="preserve">          元</w:t>
      </w:r>
    </w:p>
    <w:p w14:paraId="270240E8">
      <w:pPr>
        <w:keepNext w:val="0"/>
        <w:keepLines w:val="0"/>
        <w:pageBreakBefore w:val="0"/>
        <w:widowControl w:val="0"/>
        <w:kinsoku/>
        <w:wordWrap/>
        <w:overflowPunct/>
        <w:topLinePunct w:val="0"/>
        <w:autoSpaceDE/>
        <w:autoSpaceDN/>
        <w:bidi w:val="0"/>
        <w:adjustRightInd/>
        <w:snapToGrid/>
        <w:spacing w:line="360" w:lineRule="auto"/>
        <w:ind w:firstLine="411" w:firstLineChars="196"/>
        <w:jc w:val="left"/>
        <w:textAlignment w:val="auto"/>
        <w:rPr>
          <w:rFonts w:hint="eastAsia" w:ascii="仿宋_GB2312" w:hAnsi="仿宋_GB2312" w:eastAsia="仿宋_GB2312" w:cs="仿宋_GB2312"/>
        </w:rPr>
      </w:pPr>
      <w:r>
        <w:rPr>
          <w:rFonts w:hint="eastAsia" w:ascii="仿宋_GB2312" w:hAnsi="仿宋_GB2312" w:eastAsia="仿宋_GB2312" w:cs="仿宋_GB2312"/>
        </w:rPr>
        <w:t>□财政专户:</w:t>
      </w:r>
      <w:r>
        <w:rPr>
          <w:rFonts w:hint="eastAsia" w:ascii="仿宋_GB2312" w:hAnsi="仿宋_GB2312" w:eastAsia="仿宋_GB2312" w:cs="仿宋_GB2312"/>
          <w:u w:val="single"/>
        </w:rPr>
        <w:t xml:space="preserve">           元</w:t>
      </w:r>
    </w:p>
    <w:p w14:paraId="37B450DD">
      <w:pPr>
        <w:keepNext w:val="0"/>
        <w:keepLines w:val="0"/>
        <w:pageBreakBefore w:val="0"/>
        <w:widowControl w:val="0"/>
        <w:kinsoku/>
        <w:wordWrap/>
        <w:overflowPunct/>
        <w:topLinePunct w:val="0"/>
        <w:autoSpaceDE/>
        <w:autoSpaceDN/>
        <w:bidi w:val="0"/>
        <w:adjustRightInd/>
        <w:snapToGrid/>
        <w:spacing w:line="360" w:lineRule="auto"/>
        <w:ind w:firstLine="411" w:firstLineChars="196"/>
        <w:jc w:val="left"/>
        <w:textAlignment w:val="auto"/>
        <w:rPr>
          <w:rFonts w:hint="eastAsia" w:ascii="仿宋_GB2312" w:hAnsi="仿宋_GB2312" w:eastAsia="仿宋_GB2312" w:cs="仿宋_GB2312"/>
        </w:rPr>
      </w:pPr>
      <w:r>
        <w:rPr>
          <w:rFonts w:hint="eastAsia" w:ascii="仿宋_GB2312" w:hAnsi="仿宋_GB2312" w:eastAsia="仿宋_GB2312" w:cs="仿宋_GB2312"/>
        </w:rPr>
        <w:t>□自筹资金:</w:t>
      </w:r>
      <w:r>
        <w:rPr>
          <w:rFonts w:hint="eastAsia" w:ascii="仿宋_GB2312" w:hAnsi="仿宋_GB2312" w:eastAsia="仿宋_GB2312" w:cs="仿宋_GB2312"/>
          <w:u w:val="single"/>
        </w:rPr>
        <w:t xml:space="preserve">           元</w:t>
      </w:r>
    </w:p>
    <w:p w14:paraId="2631F35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2、付款方式：见</w:t>
      </w:r>
      <w:r>
        <w:rPr>
          <w:rFonts w:hint="eastAsia" w:ascii="仿宋_GB2312" w:hAnsi="仿宋_GB2312" w:eastAsia="仿宋_GB2312" w:cs="仿宋_GB2312"/>
        </w:rPr>
        <w:t>供应商须知附表</w:t>
      </w:r>
      <w:r>
        <w:rPr>
          <w:rFonts w:hint="eastAsia" w:ascii="仿宋_GB2312" w:hAnsi="仿宋_GB2312" w:eastAsia="仿宋_GB2312" w:cs="仿宋_GB2312"/>
          <w:bCs/>
        </w:rPr>
        <w:t>。</w:t>
      </w:r>
    </w:p>
    <w:p w14:paraId="2E4DEE1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五、交货</w:t>
      </w:r>
    </w:p>
    <w:p w14:paraId="17354DE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bookmarkStart w:id="5" w:name="_Toc12114"/>
      <w:r>
        <w:rPr>
          <w:rFonts w:hint="eastAsia" w:ascii="仿宋_GB2312" w:hAnsi="仿宋_GB2312" w:eastAsia="仿宋_GB2312" w:cs="仿宋_GB2312"/>
        </w:rPr>
        <w:t>1、交货安装时间：</w:t>
      </w:r>
      <w:r>
        <w:rPr>
          <w:rFonts w:hint="eastAsia" w:ascii="仿宋_GB2312" w:hAnsi="仿宋_GB2312" w:eastAsia="仿宋_GB2312" w:cs="仿宋_GB2312"/>
          <w:u w:val="single"/>
        </w:rPr>
        <w:t xml:space="preserve">       </w:t>
      </w:r>
      <w:r>
        <w:rPr>
          <w:rFonts w:hint="eastAsia" w:ascii="仿宋_GB2312" w:hAnsi="仿宋_GB2312" w:eastAsia="仿宋_GB2312" w:cs="仿宋_GB2312"/>
        </w:rPr>
        <w:t>。</w:t>
      </w:r>
      <w:bookmarkEnd w:id="5"/>
      <w:r>
        <w:rPr>
          <w:rFonts w:hint="eastAsia" w:ascii="仿宋_GB2312" w:hAnsi="仿宋_GB2312" w:eastAsia="仿宋_GB2312" w:cs="仿宋_GB2312"/>
        </w:rPr>
        <w:t xml:space="preserve"> </w:t>
      </w:r>
    </w:p>
    <w:p w14:paraId="6F57ED9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bookmarkStart w:id="6" w:name="_Toc22793"/>
      <w:r>
        <w:rPr>
          <w:rFonts w:hint="eastAsia" w:ascii="仿宋_GB2312" w:hAnsi="仿宋_GB2312" w:eastAsia="仿宋_GB2312" w:cs="仿宋_GB2312"/>
        </w:rPr>
        <w:t>2、交货地点：山东工业技师学院指定地点（到房间）。</w:t>
      </w:r>
      <w:bookmarkEnd w:id="6"/>
    </w:p>
    <w:p w14:paraId="0084445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bookmarkStart w:id="7" w:name="_Toc8799"/>
      <w:r>
        <w:rPr>
          <w:rFonts w:hint="eastAsia" w:ascii="仿宋_GB2312" w:hAnsi="仿宋_GB2312" w:eastAsia="仿宋_GB2312" w:cs="仿宋_GB2312"/>
        </w:rPr>
        <w:t>3、乙方应保证交付的货物是全新、未使用过的，进货渠道合法的原装合格正品。</w:t>
      </w:r>
      <w:bookmarkEnd w:id="7"/>
    </w:p>
    <w:p w14:paraId="25C2593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六、质量</w:t>
      </w:r>
    </w:p>
    <w:p w14:paraId="2864992E">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质保期：</w:t>
      </w:r>
      <w:r>
        <w:rPr>
          <w:rFonts w:hint="eastAsia" w:ascii="仿宋_GB2312" w:hAnsi="仿宋_GB2312" w:eastAsia="仿宋_GB2312" w:cs="仿宋_GB2312"/>
          <w:bCs/>
          <w:u w:val="single"/>
        </w:rPr>
        <w:t xml:space="preserve">         </w:t>
      </w:r>
      <w:r>
        <w:rPr>
          <w:rFonts w:hint="eastAsia" w:ascii="仿宋_GB2312" w:hAnsi="仿宋_GB2312" w:eastAsia="仿宋_GB2312" w:cs="仿宋_GB2312"/>
          <w:bCs/>
        </w:rPr>
        <w:t xml:space="preserve">。 </w:t>
      </w:r>
    </w:p>
    <w:p w14:paraId="3BE4F972">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产品的质量应符合磋商文件、响应文件及乙方在磋商过程中做出的书面澄清及承诺。</w:t>
      </w:r>
    </w:p>
    <w:p w14:paraId="2C9E3FA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七、包装</w:t>
      </w:r>
    </w:p>
    <w:p w14:paraId="7F3ECEF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按照产品的包装应按照国家或业务主管部门的技术规定执行，国家或业务主管部门无技术规定的，应当按双方约定采取足以保护产品安全、完好的包装方式。</w:t>
      </w:r>
    </w:p>
    <w:p w14:paraId="7ACDCB0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八、运输要求</w:t>
      </w:r>
    </w:p>
    <w:p w14:paraId="754EFE2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 xml:space="preserve">1、运输方式及线路由乙方自定。                                             </w:t>
      </w:r>
    </w:p>
    <w:p w14:paraId="26C5A8F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2、运输及相关费用由乙方承担。</w:t>
      </w:r>
    </w:p>
    <w:p w14:paraId="2714CCD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九、知识产权</w:t>
      </w:r>
    </w:p>
    <w:p w14:paraId="5455E49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乙方应保证甲方在中国境内使用产品或产品的任何一部分时，免受第三方提出的侵犯其知识产权的诉讼。</w:t>
      </w:r>
    </w:p>
    <w:p w14:paraId="54375E8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十、验收</w:t>
      </w:r>
    </w:p>
    <w:p w14:paraId="348CE81F">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1、货物运抵现场后，由乙方进行安装、调试并达到规定的技术要求。甲方应对货物的数量、质量、规格、性能等进行详细而全面的检验。如软件需要安装、调试，则由乙方负责并承担相应的费用。如发现货物及其型号、规格与采购文件、响应文件、合同不符，甲方有权根据验收结果要求乙方立即更换或者提出索赔要求。乙方应按合同约定交付时间到货、安装、调试完毕并达到验收条件，每延迟一天，乙方按合同金额的3‰向甲方支付违约金。</w:t>
      </w:r>
    </w:p>
    <w:p w14:paraId="7CD3FC3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2、货物到货安装调试完毕，并证明无任何质量问题后，乙方三天之内向甲方提出验收申请，由甲方组织验收。验收合格后，验收小组签署的验收报告作为付款凭据之一。</w:t>
      </w:r>
    </w:p>
    <w:p w14:paraId="30A40A0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3、具体验收程序按山东经贸职业学院规定执行。</w:t>
      </w:r>
    </w:p>
    <w:p w14:paraId="2C2E292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4、对货物的质量问题，甲方应在发现和应当发现之日起30个工作日内向乙方主张权利。如果乙方在报价文件及采购过程中做出的书面说明及承诺中，有明确质量保证期的，适用质量保证期。</w:t>
      </w:r>
    </w:p>
    <w:p w14:paraId="17615DF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5、经验收，货物达不到质量或规格要求的，甲方可以拒收，乙方应在约定期限内无条件整改或者退换。整改或退换后仍然达不到要求的，甲方可以解除合同。</w:t>
      </w:r>
    </w:p>
    <w:p w14:paraId="4EA9252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十一、售后服务</w:t>
      </w:r>
    </w:p>
    <w:p w14:paraId="6F1323C5">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1、乙方应按磋商文件、响应文件及乙方在磋商过程中做出的书面说明或承诺提供及时、快速、优质的售后服务。</w:t>
      </w:r>
    </w:p>
    <w:p w14:paraId="283A126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2、其他售后服务内容：</w:t>
      </w:r>
      <w:r>
        <w:rPr>
          <w:rFonts w:hint="eastAsia" w:ascii="仿宋_GB2312" w:hAnsi="仿宋_GB2312" w:eastAsia="仿宋_GB2312" w:cs="仿宋_GB2312"/>
          <w:bCs/>
          <w:u w:val="single"/>
        </w:rPr>
        <w:t xml:space="preserve">  见附件 </w:t>
      </w:r>
      <w:r>
        <w:rPr>
          <w:rFonts w:hint="eastAsia" w:ascii="仿宋_GB2312" w:hAnsi="仿宋_GB2312" w:eastAsia="仿宋_GB2312" w:cs="仿宋_GB2312"/>
          <w:bCs/>
        </w:rPr>
        <w:t xml:space="preserve">  </w:t>
      </w:r>
    </w:p>
    <w:p w14:paraId="6C30D26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十二、合同生效</w:t>
      </w:r>
    </w:p>
    <w:p w14:paraId="2F31072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lang w:val="en-GB"/>
        </w:rPr>
      </w:pPr>
      <w:bookmarkStart w:id="8" w:name="_Toc20979"/>
      <w:bookmarkStart w:id="9" w:name="_Toc3928"/>
      <w:r>
        <w:rPr>
          <w:rFonts w:hint="eastAsia" w:ascii="仿宋_GB2312" w:hAnsi="仿宋_GB2312" w:eastAsia="仿宋_GB2312" w:cs="仿宋_GB2312"/>
          <w:lang w:val="zh-CN"/>
        </w:rPr>
        <w:t>本合同经甲、乙双方签名盖章后生效。</w:t>
      </w:r>
      <w:bookmarkEnd w:id="8"/>
      <w:bookmarkEnd w:id="9"/>
    </w:p>
    <w:p w14:paraId="6B66638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十三、违约条款</w:t>
      </w:r>
    </w:p>
    <w:p w14:paraId="03988EF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1、乙方不履行合同或履行合同不符合约定，除继续履行交货义务外，应向甲方支付违约金。 乙方应按合同约定时间交付设备，设备每迟交一天，按成交总金额的3‰支付违约金。 乙方若出现其他违约行为情形，应按合同总金额30％支付违约金。</w:t>
      </w:r>
    </w:p>
    <w:p w14:paraId="1390A65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2、一方不按期履行合同，并经另一方提示后30日内仍不履行合同的，本合同解除，违约方承担相应的赔偿责任。</w:t>
      </w:r>
    </w:p>
    <w:p w14:paraId="2AEBFCF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3、其它应承担的违约责任，以《中华人民共和国民法典》和其它有关法律、法规规定为准，无相关规定的，双方协商解决。</w:t>
      </w:r>
    </w:p>
    <w:p w14:paraId="1B88835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4、按照本合同规定应该偿付的违约金、赔偿金等，应当在明确责任后10日内，按银行规定或双方商定的结算办法付清，否则按逾期付款处理。</w:t>
      </w:r>
    </w:p>
    <w:p w14:paraId="5C280981">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十四、不可抗力条款</w:t>
      </w:r>
    </w:p>
    <w:p w14:paraId="3D11F88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因不可抗力致使一方不能及时或完全履行合同的，应及时通知采购代理机构及另一方，双方互不承担责任，并在15天内提供有关不可抗力的相应证明。</w:t>
      </w:r>
    </w:p>
    <w:p w14:paraId="40F28DEE">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合同未履行部分是否继续履行、如何履行等问题，可由双方协商解决。</w:t>
      </w:r>
    </w:p>
    <w:p w14:paraId="531216F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十五、争议的解决方式</w:t>
      </w:r>
    </w:p>
    <w:p w14:paraId="702D68C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合同发生纠纷时，双方应协商解决，协商不成可</w:t>
      </w:r>
      <w:r>
        <w:rPr>
          <w:rFonts w:hint="eastAsia" w:ascii="仿宋_GB2312" w:hAnsi="仿宋_GB2312" w:eastAsia="仿宋_GB2312" w:cs="仿宋_GB2312"/>
          <w:color w:val="000000"/>
        </w:rPr>
        <w:t>提交潍坊仲裁委员会仲裁；</w:t>
      </w:r>
    </w:p>
    <w:p w14:paraId="5268DCC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十六、补充协议</w:t>
      </w:r>
    </w:p>
    <w:p w14:paraId="2B8D172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Cs/>
        </w:rPr>
      </w:pPr>
      <w:r>
        <w:rPr>
          <w:rFonts w:hint="eastAsia" w:ascii="仿宋_GB2312" w:hAnsi="仿宋_GB2312" w:eastAsia="仿宋_GB2312" w:cs="仿宋_GB2312"/>
          <w:bCs/>
        </w:rPr>
        <w:t>合同未尽事宜，经双方协商可签订补充协议，所签订的补充协议与本合同具有同等的法律效力，补充协议的生效应符合本合同第十二条的规定。合同补充条款应报采购代理公司备案。</w:t>
      </w:r>
    </w:p>
    <w:p w14:paraId="3095CC6C">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b/>
          <w:bCs/>
        </w:rPr>
      </w:pPr>
      <w:r>
        <w:rPr>
          <w:rFonts w:hint="eastAsia" w:ascii="仿宋_GB2312" w:hAnsi="仿宋_GB2312" w:eastAsia="仿宋_GB2312" w:cs="仿宋_GB2312"/>
          <w:b/>
          <w:bCs/>
        </w:rPr>
        <w:t>十七、合同保存</w:t>
      </w:r>
      <w:bookmarkEnd w:id="3"/>
      <w:bookmarkEnd w:id="4"/>
    </w:p>
    <w:p w14:paraId="2F38CA0B">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本合同一式</w:t>
      </w:r>
      <w:r>
        <w:rPr>
          <w:rFonts w:hint="eastAsia" w:ascii="仿宋_GB2312" w:hAnsi="仿宋_GB2312" w:eastAsia="仿宋_GB2312" w:cs="仿宋_GB2312"/>
          <w:lang w:eastAsia="zh-CN"/>
        </w:rPr>
        <w:t>五</w:t>
      </w:r>
      <w:r>
        <w:rPr>
          <w:rFonts w:hint="eastAsia" w:ascii="仿宋_GB2312" w:hAnsi="仿宋_GB2312" w:eastAsia="仿宋_GB2312" w:cs="仿宋_GB2312"/>
        </w:rPr>
        <w:t>份，甲方四份，乙方</w:t>
      </w:r>
      <w:r>
        <w:rPr>
          <w:rFonts w:hint="eastAsia" w:ascii="仿宋_GB2312" w:hAnsi="仿宋_GB2312" w:eastAsia="仿宋_GB2312" w:cs="仿宋_GB2312"/>
          <w:lang w:eastAsia="zh-CN"/>
        </w:rPr>
        <w:t>一</w:t>
      </w:r>
      <w:r>
        <w:rPr>
          <w:rFonts w:hint="eastAsia" w:ascii="仿宋_GB2312" w:hAnsi="仿宋_GB2312" w:eastAsia="仿宋_GB2312" w:cs="仿宋_GB2312"/>
        </w:rPr>
        <w:t>份。</w:t>
      </w:r>
    </w:p>
    <w:p w14:paraId="554EFE57">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 xml:space="preserve">甲方：                                   乙方： </w:t>
      </w:r>
    </w:p>
    <w:p w14:paraId="2DB81E8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盖章：                                   盖章：</w:t>
      </w:r>
    </w:p>
    <w:p w14:paraId="41AAB28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全权代表：（签名或盖章）                  全权代表：（签名或盖章）</w:t>
      </w:r>
    </w:p>
    <w:p w14:paraId="7CD5C8F9">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 xml:space="preserve">地址：                                   地址： </w:t>
      </w:r>
    </w:p>
    <w:p w14:paraId="44932654">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 xml:space="preserve">联系人和电话：                           联系人和电话： </w:t>
      </w:r>
    </w:p>
    <w:p w14:paraId="49541B20">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 xml:space="preserve">邮箱：                                   邮箱: </w:t>
      </w:r>
    </w:p>
    <w:p w14:paraId="4A18E086">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 xml:space="preserve">开户单位：                               开户单位：  </w:t>
      </w:r>
    </w:p>
    <w:p w14:paraId="5D9A78A3">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 xml:space="preserve">开户银行：                               开户银行： </w:t>
      </w:r>
    </w:p>
    <w:p w14:paraId="6CD120AA">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r>
        <w:rPr>
          <w:rFonts w:hint="eastAsia" w:ascii="仿宋_GB2312" w:hAnsi="仿宋_GB2312" w:eastAsia="仿宋_GB2312" w:cs="仿宋_GB2312"/>
        </w:rPr>
        <w:t xml:space="preserve">账号：                                   账号： </w:t>
      </w:r>
    </w:p>
    <w:p w14:paraId="0C87FD6D">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hint="eastAsia" w:ascii="仿宋_GB2312" w:hAnsi="仿宋_GB2312" w:eastAsia="仿宋_GB2312" w:cs="仿宋_GB2312"/>
        </w:rPr>
      </w:pPr>
    </w:p>
    <w:p w14:paraId="0885291E">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pPr>
      <w:r>
        <w:rPr>
          <w:rFonts w:hint="eastAsia" w:ascii="仿宋_GB2312" w:hAnsi="仿宋_GB2312" w:eastAsia="仿宋_GB2312" w:cs="仿宋_GB2312"/>
        </w:rPr>
        <w:t xml:space="preserve">本合同签订时间：         </w:t>
      </w:r>
      <w:r>
        <w:rPr>
          <w:rFonts w:hint="eastAsia"/>
        </w:rPr>
        <w:t xml:space="preserve">         </w:t>
      </w:r>
    </w:p>
    <w:p w14:paraId="77E36A02">
      <w:pPr>
        <w:widowControl/>
        <w:autoSpaceDE w:val="0"/>
        <w:autoSpaceDN w:val="0"/>
        <w:adjustRightInd w:val="0"/>
        <w:spacing w:line="640" w:lineRule="exact"/>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附件</w:t>
      </w:r>
      <w:r>
        <w:rPr>
          <w:rStyle w:val="35"/>
          <w:rFonts w:hint="eastAsia" w:ascii="仿宋_GB2312" w:hAnsi="仿宋_GB2312" w:eastAsia="仿宋_GB2312" w:cs="仿宋_GB2312"/>
          <w:sz w:val="24"/>
          <w:lang w:val="en-US" w:eastAsia="zh-CN"/>
        </w:rPr>
        <w:t>15</w:t>
      </w:r>
      <w:r>
        <w:rPr>
          <w:rStyle w:val="35"/>
          <w:rFonts w:hint="eastAsia" w:ascii="仿宋_GB2312" w:hAnsi="仿宋_GB2312" w:eastAsia="仿宋_GB2312" w:cs="仿宋_GB2312"/>
          <w:sz w:val="24"/>
        </w:rPr>
        <w:t>：</w:t>
      </w:r>
    </w:p>
    <w:p w14:paraId="6A66D512">
      <w:pPr>
        <w:widowControl/>
        <w:autoSpaceDE w:val="0"/>
        <w:autoSpaceDN w:val="0"/>
        <w:adjustRightInd w:val="0"/>
        <w:spacing w:before="120" w:after="120" w:line="300" w:lineRule="auto"/>
        <w:ind w:right="-481" w:firstLine="630"/>
        <w:jc w:val="center"/>
        <w:rPr>
          <w:rFonts w:ascii="仿宋_GB2312" w:hAnsi="仿宋_GB2312" w:eastAsia="仿宋_GB2312" w:cs="仿宋_GB2312"/>
          <w:b/>
          <w:bCs/>
          <w:kern w:val="1"/>
          <w:sz w:val="28"/>
          <w:szCs w:val="28"/>
        </w:rPr>
      </w:pPr>
      <w:r>
        <w:rPr>
          <w:rFonts w:hint="eastAsia" w:ascii="仿宋_GB2312" w:hAnsi="仿宋_GB2312" w:eastAsia="仿宋_GB2312" w:cs="仿宋_GB2312"/>
          <w:b/>
          <w:bCs/>
          <w:kern w:val="1"/>
          <w:sz w:val="28"/>
          <w:szCs w:val="28"/>
        </w:rPr>
        <w:t>响应文件包装袋密封件正面和封口格式</w:t>
      </w:r>
    </w:p>
    <w:p w14:paraId="0609079B">
      <w:pPr>
        <w:widowControl/>
        <w:autoSpaceDE w:val="0"/>
        <w:autoSpaceDN w:val="0"/>
        <w:adjustRightInd w:val="0"/>
        <w:spacing w:before="100" w:after="100"/>
        <w:ind w:right="-481"/>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响应文件包装袋密封件正面格式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3854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237586A6">
            <w:pPr>
              <w:widowControl/>
              <w:autoSpaceDE w:val="0"/>
              <w:autoSpaceDN w:val="0"/>
              <w:adjustRightInd w:val="0"/>
              <w:spacing w:line="360" w:lineRule="auto"/>
              <w:ind w:right="-481"/>
              <w:rPr>
                <w:rFonts w:ascii="仿宋_GB2312" w:hAnsi="仿宋_GB2312" w:eastAsia="仿宋_GB2312" w:cs="仿宋_GB2312"/>
                <w:kern w:val="1"/>
                <w:sz w:val="24"/>
              </w:rPr>
            </w:pPr>
          </w:p>
          <w:p w14:paraId="6EBB50C3">
            <w:pPr>
              <w:widowControl/>
              <w:autoSpaceDE w:val="0"/>
              <w:autoSpaceDN w:val="0"/>
              <w:adjustRightInd w:val="0"/>
              <w:spacing w:line="360" w:lineRule="auto"/>
              <w:ind w:right="-481"/>
              <w:rPr>
                <w:rFonts w:ascii="仿宋_GB2312" w:hAnsi="仿宋_GB2312" w:eastAsia="仿宋_GB2312" w:cs="仿宋_GB2312"/>
                <w:kern w:val="1"/>
                <w:sz w:val="24"/>
              </w:rPr>
            </w:pPr>
            <w:r>
              <w:rPr>
                <w:rFonts w:hint="eastAsia" w:ascii="仿宋_GB2312" w:hAnsi="仿宋_GB2312" w:eastAsia="仿宋_GB2312" w:cs="仿宋_GB2312"/>
                <w:kern w:val="1"/>
                <w:sz w:val="24"/>
              </w:rPr>
              <w:t xml:space="preserve">收件人：                                       </w:t>
            </w:r>
          </w:p>
          <w:p w14:paraId="23164D77">
            <w:pPr>
              <w:widowControl/>
              <w:autoSpaceDE w:val="0"/>
              <w:autoSpaceDN w:val="0"/>
              <w:adjustRightInd w:val="0"/>
              <w:spacing w:line="360" w:lineRule="auto"/>
              <w:ind w:right="-481"/>
              <w:rPr>
                <w:rFonts w:ascii="仿宋_GB2312" w:hAnsi="仿宋_GB2312" w:eastAsia="仿宋_GB2312" w:cs="仿宋_GB2312"/>
                <w:kern w:val="1"/>
                <w:sz w:val="24"/>
              </w:rPr>
            </w:pPr>
          </w:p>
          <w:p w14:paraId="29A69530">
            <w:pPr>
              <w:widowControl/>
              <w:autoSpaceDE w:val="0"/>
              <w:autoSpaceDN w:val="0"/>
              <w:adjustRightInd w:val="0"/>
              <w:spacing w:line="360" w:lineRule="auto"/>
              <w:ind w:right="-481"/>
              <w:rPr>
                <w:rFonts w:ascii="仿宋_GB2312" w:hAnsi="仿宋_GB2312" w:eastAsia="仿宋_GB2312" w:cs="仿宋_GB2312"/>
                <w:kern w:val="1"/>
                <w:sz w:val="24"/>
              </w:rPr>
            </w:pPr>
            <w:r>
              <w:rPr>
                <w:rFonts w:hint="eastAsia" w:ascii="仿宋_GB2312" w:hAnsi="仿宋_GB2312" w:eastAsia="仿宋_GB2312" w:cs="仿宋_GB2312"/>
                <w:kern w:val="1"/>
                <w:sz w:val="24"/>
              </w:rPr>
              <w:t xml:space="preserve">项目名称： </w:t>
            </w:r>
          </w:p>
          <w:p w14:paraId="76B62CCC">
            <w:pPr>
              <w:widowControl/>
              <w:autoSpaceDE w:val="0"/>
              <w:autoSpaceDN w:val="0"/>
              <w:adjustRightInd w:val="0"/>
              <w:spacing w:line="360" w:lineRule="auto"/>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项目编号：</w:t>
            </w:r>
          </w:p>
          <w:p w14:paraId="45E1908F">
            <w:pPr>
              <w:autoSpaceDE w:val="0"/>
              <w:autoSpaceDN w:val="0"/>
              <w:adjustRightInd w:val="0"/>
              <w:spacing w:line="440" w:lineRule="exact"/>
              <w:rPr>
                <w:rFonts w:ascii="仿宋_GB2312" w:hAnsi="仿宋_GB2312" w:eastAsia="仿宋_GB2312" w:cs="仿宋_GB2312"/>
                <w:b/>
                <w:bCs/>
                <w:sz w:val="24"/>
                <w:u w:val="single"/>
                <w:lang w:val="zh-CN"/>
              </w:rPr>
            </w:pPr>
          </w:p>
          <w:p w14:paraId="7973A0ED">
            <w:pPr>
              <w:widowControl/>
              <w:autoSpaceDE w:val="0"/>
              <w:autoSpaceDN w:val="0"/>
              <w:adjustRightInd w:val="0"/>
              <w:spacing w:line="360" w:lineRule="auto"/>
              <w:ind w:right="-481"/>
              <w:rPr>
                <w:rStyle w:val="35"/>
                <w:rFonts w:ascii="仿宋_GB2312" w:hAnsi="仿宋_GB2312" w:eastAsia="仿宋_GB2312" w:cs="仿宋_GB2312"/>
                <w:sz w:val="24"/>
              </w:rPr>
            </w:pPr>
          </w:p>
          <w:p w14:paraId="63F1A246">
            <w:pPr>
              <w:widowControl/>
              <w:autoSpaceDE w:val="0"/>
              <w:autoSpaceDN w:val="0"/>
              <w:adjustRightInd w:val="0"/>
              <w:spacing w:line="360" w:lineRule="auto"/>
              <w:ind w:right="-481"/>
              <w:jc w:val="center"/>
              <w:rPr>
                <w:rFonts w:ascii="仿宋_GB2312" w:hAnsi="仿宋_GB2312" w:eastAsia="仿宋_GB2312" w:cs="仿宋_GB2312"/>
                <w:b/>
                <w:bCs/>
                <w:kern w:val="1"/>
                <w:sz w:val="24"/>
              </w:rPr>
            </w:pPr>
            <w:r>
              <w:rPr>
                <w:rStyle w:val="35"/>
                <w:rFonts w:hint="eastAsia" w:ascii="仿宋_GB2312" w:hAnsi="仿宋_GB2312" w:eastAsia="仿宋_GB2312" w:cs="仿宋_GB2312"/>
                <w:sz w:val="24"/>
              </w:rPr>
              <w:t>响应文件</w:t>
            </w:r>
            <w:r>
              <w:rPr>
                <w:rFonts w:hint="eastAsia" w:ascii="仿宋_GB2312" w:hAnsi="仿宋_GB2312" w:eastAsia="仿宋_GB2312" w:cs="仿宋_GB2312"/>
                <w:kern w:val="1"/>
                <w:sz w:val="24"/>
                <w:u w:val="single"/>
              </w:rPr>
              <w:t xml:space="preserve">              </w:t>
            </w:r>
            <w:r>
              <w:rPr>
                <w:rStyle w:val="35"/>
                <w:rFonts w:hint="eastAsia" w:ascii="仿宋_GB2312" w:hAnsi="仿宋_GB2312" w:eastAsia="仿宋_GB2312" w:cs="仿宋_GB2312"/>
                <w:sz w:val="24"/>
              </w:rPr>
              <w:t>部分</w:t>
            </w:r>
          </w:p>
          <w:p w14:paraId="47EB5323">
            <w:pPr>
              <w:widowControl/>
              <w:autoSpaceDE w:val="0"/>
              <w:autoSpaceDN w:val="0"/>
              <w:adjustRightInd w:val="0"/>
              <w:spacing w:line="360" w:lineRule="auto"/>
              <w:ind w:right="-481"/>
              <w:rPr>
                <w:rFonts w:ascii="仿宋_GB2312" w:hAnsi="仿宋_GB2312" w:eastAsia="仿宋_GB2312" w:cs="仿宋_GB2312"/>
                <w:b/>
                <w:bCs/>
                <w:kern w:val="1"/>
                <w:sz w:val="24"/>
              </w:rPr>
            </w:pPr>
          </w:p>
          <w:p w14:paraId="29E13B49">
            <w:pPr>
              <w:widowControl/>
              <w:autoSpaceDE w:val="0"/>
              <w:autoSpaceDN w:val="0"/>
              <w:adjustRightInd w:val="0"/>
              <w:spacing w:line="360" w:lineRule="auto"/>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供应商名称：</w:t>
            </w:r>
          </w:p>
          <w:p w14:paraId="40AC23A1">
            <w:pPr>
              <w:widowControl/>
              <w:autoSpaceDE w:val="0"/>
              <w:autoSpaceDN w:val="0"/>
              <w:adjustRightInd w:val="0"/>
              <w:spacing w:line="360" w:lineRule="auto"/>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供应商地址：</w:t>
            </w:r>
          </w:p>
          <w:p w14:paraId="26DFB59A">
            <w:pPr>
              <w:widowControl/>
              <w:autoSpaceDE w:val="0"/>
              <w:autoSpaceDN w:val="0"/>
              <w:adjustRightInd w:val="0"/>
              <w:spacing w:line="360" w:lineRule="auto"/>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邮政编码：</w:t>
            </w:r>
          </w:p>
          <w:p w14:paraId="6F468DD0">
            <w:pPr>
              <w:widowControl/>
              <w:autoSpaceDE w:val="0"/>
              <w:autoSpaceDN w:val="0"/>
              <w:adjustRightInd w:val="0"/>
              <w:ind w:right="-481"/>
              <w:rPr>
                <w:rStyle w:val="35"/>
                <w:rFonts w:ascii="仿宋_GB2312" w:hAnsi="仿宋_GB2312" w:eastAsia="仿宋_GB2312" w:cs="仿宋_GB2312"/>
                <w:sz w:val="24"/>
              </w:rPr>
            </w:pPr>
            <w:r>
              <w:rPr>
                <w:rStyle w:val="35"/>
                <w:rFonts w:hint="eastAsia" w:ascii="仿宋_GB2312" w:hAnsi="仿宋_GB2312" w:eastAsia="仿宋_GB2312" w:cs="仿宋_GB2312"/>
                <w:sz w:val="24"/>
              </w:rPr>
              <w:t>20  年  月  日</w:t>
            </w:r>
          </w:p>
          <w:p w14:paraId="00BB5F99">
            <w:pPr>
              <w:widowControl/>
              <w:autoSpaceDE w:val="0"/>
              <w:autoSpaceDN w:val="0"/>
              <w:adjustRightInd w:val="0"/>
              <w:ind w:right="-481"/>
              <w:jc w:val="center"/>
              <w:rPr>
                <w:rFonts w:ascii="仿宋_GB2312" w:hAnsi="仿宋_GB2312" w:eastAsia="仿宋_GB2312" w:cs="仿宋_GB2312"/>
                <w:kern w:val="1"/>
                <w:sz w:val="24"/>
              </w:rPr>
            </w:pPr>
          </w:p>
          <w:p w14:paraId="2F4F2DF3">
            <w:pPr>
              <w:widowControl/>
              <w:autoSpaceDE w:val="0"/>
              <w:autoSpaceDN w:val="0"/>
              <w:adjustRightInd w:val="0"/>
              <w:ind w:right="-481"/>
              <w:jc w:val="center"/>
              <w:rPr>
                <w:rFonts w:ascii="仿宋_GB2312" w:hAnsi="仿宋_GB2312" w:eastAsia="仿宋_GB2312" w:cs="仿宋_GB2312"/>
                <w:kern w:val="1"/>
                <w:sz w:val="24"/>
              </w:rPr>
            </w:pPr>
          </w:p>
          <w:p w14:paraId="0BA2940E">
            <w:pPr>
              <w:widowControl/>
              <w:autoSpaceDE w:val="0"/>
              <w:autoSpaceDN w:val="0"/>
              <w:adjustRightInd w:val="0"/>
              <w:ind w:right="-481"/>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加盖供应商公章（供应商法定代表人或者被授权代表签字）</w:t>
            </w:r>
          </w:p>
          <w:p w14:paraId="771694B8">
            <w:pPr>
              <w:widowControl/>
              <w:autoSpaceDE w:val="0"/>
              <w:autoSpaceDN w:val="0"/>
              <w:adjustRightInd w:val="0"/>
              <w:ind w:right="-481"/>
              <w:jc w:val="center"/>
              <w:rPr>
                <w:rFonts w:ascii="仿宋_GB2312" w:hAnsi="仿宋_GB2312" w:eastAsia="仿宋_GB2312" w:cs="仿宋_GB2312"/>
                <w:kern w:val="1"/>
                <w:sz w:val="24"/>
              </w:rPr>
            </w:pPr>
          </w:p>
        </w:tc>
      </w:tr>
    </w:tbl>
    <w:p w14:paraId="12FA52E9">
      <w:pPr>
        <w:widowControl/>
        <w:autoSpaceDE w:val="0"/>
        <w:autoSpaceDN w:val="0"/>
        <w:adjustRightInd w:val="0"/>
        <w:spacing w:before="100" w:after="100"/>
        <w:ind w:right="-481"/>
        <w:jc w:val="center"/>
        <w:rPr>
          <w:rFonts w:ascii="仿宋_GB2312" w:hAnsi="仿宋_GB2312" w:eastAsia="仿宋_GB2312" w:cs="仿宋_GB2312"/>
          <w:kern w:val="1"/>
          <w:sz w:val="24"/>
        </w:rPr>
      </w:pPr>
    </w:p>
    <w:p w14:paraId="284B619A">
      <w:pPr>
        <w:widowControl/>
        <w:autoSpaceDE w:val="0"/>
        <w:autoSpaceDN w:val="0"/>
        <w:adjustRightInd w:val="0"/>
        <w:spacing w:before="100" w:after="100"/>
        <w:ind w:right="-481"/>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响应文件封口格式</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71831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Mar>
              <w:top w:w="100" w:type="dxa"/>
              <w:right w:w="100" w:type="dxa"/>
            </w:tcMar>
          </w:tcPr>
          <w:p w14:paraId="6EEC2A2F">
            <w:pPr>
              <w:widowControl/>
              <w:autoSpaceDE w:val="0"/>
              <w:autoSpaceDN w:val="0"/>
              <w:adjustRightInd w:val="0"/>
              <w:ind w:right="-481"/>
              <w:rPr>
                <w:rFonts w:ascii="仿宋_GB2312" w:hAnsi="仿宋_GB2312" w:eastAsia="仿宋_GB2312" w:cs="仿宋_GB2312"/>
                <w:kern w:val="1"/>
                <w:sz w:val="24"/>
              </w:rPr>
            </w:pPr>
          </w:p>
          <w:p w14:paraId="751B33B9">
            <w:pPr>
              <w:widowControl/>
              <w:autoSpaceDE w:val="0"/>
              <w:autoSpaceDN w:val="0"/>
              <w:adjustRightInd w:val="0"/>
              <w:ind w:right="-481"/>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请勿在20  年  月   日   时之前启封</w:t>
            </w:r>
          </w:p>
          <w:p w14:paraId="2F9C3AB7">
            <w:pPr>
              <w:widowControl/>
              <w:autoSpaceDE w:val="0"/>
              <w:autoSpaceDN w:val="0"/>
              <w:adjustRightInd w:val="0"/>
              <w:spacing w:before="100" w:after="100"/>
              <w:ind w:right="-481"/>
              <w:jc w:val="left"/>
              <w:rPr>
                <w:rFonts w:ascii="仿宋_GB2312" w:hAnsi="仿宋_GB2312" w:eastAsia="仿宋_GB2312" w:cs="仿宋_GB2312"/>
                <w:kern w:val="0"/>
                <w:sz w:val="24"/>
              </w:rPr>
            </w:pPr>
          </w:p>
          <w:p w14:paraId="178557B9">
            <w:pPr>
              <w:widowControl/>
              <w:autoSpaceDE w:val="0"/>
              <w:autoSpaceDN w:val="0"/>
              <w:adjustRightInd w:val="0"/>
              <w:ind w:right="-481"/>
              <w:jc w:val="center"/>
              <w:rPr>
                <w:rStyle w:val="35"/>
                <w:rFonts w:ascii="仿宋_GB2312" w:hAnsi="仿宋_GB2312" w:eastAsia="仿宋_GB2312" w:cs="仿宋_GB2312"/>
                <w:sz w:val="24"/>
              </w:rPr>
            </w:pPr>
            <w:r>
              <w:rPr>
                <w:rStyle w:val="35"/>
                <w:rFonts w:hint="eastAsia" w:ascii="仿宋_GB2312" w:hAnsi="仿宋_GB2312" w:eastAsia="仿宋_GB2312" w:cs="仿宋_GB2312"/>
                <w:sz w:val="24"/>
              </w:rPr>
              <w:t>加盖供应商公章（供应商法定代表人或者被授权代表签字）</w:t>
            </w:r>
          </w:p>
        </w:tc>
      </w:tr>
    </w:tbl>
    <w:p w14:paraId="4CB62022">
      <w:pPr>
        <w:spacing w:line="480" w:lineRule="auto"/>
        <w:jc w:val="center"/>
        <w:rPr>
          <w:rFonts w:ascii="仿宋_GB2312" w:hAnsi="仿宋_GB2312" w:eastAsia="仿宋_GB2312" w:cs="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AE4D1">
    <w:pPr>
      <w:pStyle w:val="14"/>
      <w:ind w:right="360"/>
      <w:jc w:val="center"/>
    </w:pPr>
    <w:r>
      <w:fldChar w:fldCharType="begin"/>
    </w:r>
    <w:r>
      <w:rPr>
        <w:rStyle w:val="26"/>
      </w:rPr>
      <w:instrText xml:space="preserve"> PAGE </w:instrText>
    </w:r>
    <w:r>
      <w:fldChar w:fldCharType="separate"/>
    </w:r>
    <w:r>
      <w:rPr>
        <w:rStyle w:val="26"/>
      </w:rPr>
      <w:t>31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D5DA9">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D8D46D"/>
    <w:multiLevelType w:val="singleLevel"/>
    <w:tmpl w:val="A2D8D46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xZGY2ZjU5NmExMGJkYTBmY2U3MDNlZTA3NTFiNDYifQ=="/>
  </w:docVars>
  <w:rsids>
    <w:rsidRoot w:val="00E44269"/>
    <w:rsid w:val="000B5F8B"/>
    <w:rsid w:val="000C446D"/>
    <w:rsid w:val="000D442D"/>
    <w:rsid w:val="003162AA"/>
    <w:rsid w:val="003E1D3C"/>
    <w:rsid w:val="005078E3"/>
    <w:rsid w:val="005944BB"/>
    <w:rsid w:val="005E5851"/>
    <w:rsid w:val="00842D3A"/>
    <w:rsid w:val="00844C6C"/>
    <w:rsid w:val="0087531D"/>
    <w:rsid w:val="008D0B17"/>
    <w:rsid w:val="008E278E"/>
    <w:rsid w:val="00980264"/>
    <w:rsid w:val="00A3566A"/>
    <w:rsid w:val="00A47117"/>
    <w:rsid w:val="00AF1D0C"/>
    <w:rsid w:val="00B21371"/>
    <w:rsid w:val="00B45981"/>
    <w:rsid w:val="00BA7343"/>
    <w:rsid w:val="00BB40C7"/>
    <w:rsid w:val="00BC2BD5"/>
    <w:rsid w:val="00CC5760"/>
    <w:rsid w:val="00E44269"/>
    <w:rsid w:val="00F54304"/>
    <w:rsid w:val="01CE569A"/>
    <w:rsid w:val="05F07B0B"/>
    <w:rsid w:val="0F445CB0"/>
    <w:rsid w:val="117A47B1"/>
    <w:rsid w:val="137E3267"/>
    <w:rsid w:val="15EA2D0A"/>
    <w:rsid w:val="193C1CF1"/>
    <w:rsid w:val="1DB45F6B"/>
    <w:rsid w:val="1EC24FBC"/>
    <w:rsid w:val="20216687"/>
    <w:rsid w:val="217F0425"/>
    <w:rsid w:val="24973105"/>
    <w:rsid w:val="2539480E"/>
    <w:rsid w:val="32300CA6"/>
    <w:rsid w:val="33230EA1"/>
    <w:rsid w:val="33EA08ED"/>
    <w:rsid w:val="347D7E64"/>
    <w:rsid w:val="3EC41D7A"/>
    <w:rsid w:val="3F5041AE"/>
    <w:rsid w:val="42BA3EC1"/>
    <w:rsid w:val="450D3225"/>
    <w:rsid w:val="478845BA"/>
    <w:rsid w:val="53883BB2"/>
    <w:rsid w:val="542B5C34"/>
    <w:rsid w:val="568C365A"/>
    <w:rsid w:val="56DD029A"/>
    <w:rsid w:val="579C6736"/>
    <w:rsid w:val="58C94647"/>
    <w:rsid w:val="5EA41A4B"/>
    <w:rsid w:val="60FA2C40"/>
    <w:rsid w:val="64377D92"/>
    <w:rsid w:val="68F9087F"/>
    <w:rsid w:val="6D2A5CCD"/>
    <w:rsid w:val="6E6733A0"/>
    <w:rsid w:val="789540E4"/>
    <w:rsid w:val="79433ACB"/>
    <w:rsid w:val="79C73FED"/>
    <w:rsid w:val="7A1442C1"/>
    <w:rsid w:val="7C62705F"/>
    <w:rsid w:val="7FB36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qFormat="1"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spacing w:before="260" w:after="260"/>
      <w:jc w:val="center"/>
      <w:outlineLvl w:val="2"/>
    </w:pPr>
    <w:rPr>
      <w:rFonts w:ascii="黑体"/>
      <w:b/>
      <w:bCs/>
      <w:sz w:val="28"/>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tabs>
        <w:tab w:val="right" w:leader="dot" w:pos="9056"/>
      </w:tabs>
    </w:pPr>
    <w:rPr>
      <w:rFonts w:ascii="宋体" w:hAnsi="宋体"/>
      <w:sz w:val="32"/>
      <w:szCs w:val="32"/>
    </w:rPr>
  </w:style>
  <w:style w:type="paragraph" w:styleId="4">
    <w:name w:val="Normal Indent"/>
    <w:basedOn w:val="1"/>
    <w:next w:val="1"/>
    <w:qFormat/>
    <w:uiPriority w:val="0"/>
    <w:pPr>
      <w:adjustRightInd w:val="0"/>
      <w:spacing w:line="360" w:lineRule="atLeast"/>
      <w:ind w:firstLine="420"/>
      <w:jc w:val="left"/>
      <w:textAlignment w:val="baseline"/>
    </w:pPr>
    <w:rPr>
      <w:kern w:val="0"/>
      <w:sz w:val="24"/>
    </w:rPr>
  </w:style>
  <w:style w:type="paragraph" w:styleId="5">
    <w:name w:val="caption"/>
    <w:basedOn w:val="1"/>
    <w:next w:val="1"/>
    <w:qFormat/>
    <w:uiPriority w:val="0"/>
    <w:rPr>
      <w:rFonts w:ascii="Arial" w:hAnsi="Arial" w:eastAsia="黑体" w:cs="Arial"/>
      <w:sz w:val="20"/>
      <w:szCs w:val="20"/>
    </w:rPr>
  </w:style>
  <w:style w:type="paragraph" w:styleId="6">
    <w:name w:val="toa heading"/>
    <w:basedOn w:val="1"/>
    <w:next w:val="1"/>
    <w:qFormat/>
    <w:uiPriority w:val="0"/>
    <w:pPr>
      <w:spacing w:before="120"/>
    </w:pPr>
    <w:rPr>
      <w:rFonts w:ascii="Arial" w:hAnsi="Arial"/>
      <w:sz w:val="24"/>
      <w:szCs w:val="20"/>
    </w:rPr>
  </w:style>
  <w:style w:type="paragraph" w:styleId="7">
    <w:name w:val="annotation text"/>
    <w:basedOn w:val="1"/>
    <w:link w:val="39"/>
    <w:qFormat/>
    <w:uiPriority w:val="0"/>
    <w:pPr>
      <w:jc w:val="left"/>
    </w:pPr>
  </w:style>
  <w:style w:type="paragraph" w:styleId="8">
    <w:name w:val="Body Text"/>
    <w:basedOn w:val="1"/>
    <w:next w:val="4"/>
    <w:qFormat/>
    <w:uiPriority w:val="0"/>
    <w:rPr>
      <w:rFonts w:ascii="宋体" w:hAnsi="宋体"/>
      <w:sz w:val="28"/>
    </w:rPr>
  </w:style>
  <w:style w:type="paragraph" w:styleId="9">
    <w:name w:val="Body Text Indent"/>
    <w:basedOn w:val="1"/>
    <w:next w:val="10"/>
    <w:qFormat/>
    <w:uiPriority w:val="0"/>
    <w:pPr>
      <w:tabs>
        <w:tab w:val="left" w:pos="930"/>
      </w:tabs>
      <w:snapToGrid w:val="0"/>
      <w:spacing w:after="120" w:line="400" w:lineRule="exact"/>
      <w:ind w:firstLine="523" w:firstLineChars="218"/>
    </w:pPr>
    <w:rPr>
      <w:kern w:val="0"/>
      <w:sz w:val="24"/>
    </w:rPr>
  </w:style>
  <w:style w:type="paragraph" w:styleId="10">
    <w:name w:val="envelope return"/>
    <w:basedOn w:val="1"/>
    <w:qFormat/>
    <w:uiPriority w:val="0"/>
    <w:pPr>
      <w:snapToGrid w:val="0"/>
      <w:spacing w:line="360" w:lineRule="auto"/>
    </w:pPr>
    <w:rPr>
      <w:rFonts w:ascii="Arial" w:hAnsi="Arial"/>
      <w:sz w:val="24"/>
    </w:rPr>
  </w:style>
  <w:style w:type="paragraph" w:styleId="11">
    <w:name w:val="Plain Text"/>
    <w:basedOn w:val="1"/>
    <w:next w:val="1"/>
    <w:qFormat/>
    <w:uiPriority w:val="99"/>
    <w:rPr>
      <w:rFonts w:ascii="宋体" w:hAnsi="Courier New"/>
      <w:sz w:val="24"/>
      <w:szCs w:val="20"/>
    </w:rPr>
  </w:style>
  <w:style w:type="paragraph" w:styleId="12">
    <w:name w:val="Date"/>
    <w:basedOn w:val="1"/>
    <w:next w:val="1"/>
    <w:unhideWhenUsed/>
    <w:qFormat/>
    <w:uiPriority w:val="99"/>
    <w:pPr>
      <w:ind w:left="100" w:leftChars="2500"/>
    </w:pPr>
  </w:style>
  <w:style w:type="paragraph" w:styleId="13">
    <w:name w:val="Balloon Text"/>
    <w:basedOn w:val="1"/>
    <w:link w:val="41"/>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rPr>
  </w:style>
  <w:style w:type="paragraph" w:styleId="16">
    <w:name w:val="footnote text"/>
    <w:basedOn w:val="1"/>
    <w:unhideWhenUsed/>
    <w:qFormat/>
    <w:uiPriority w:val="99"/>
    <w:pPr>
      <w:adjustRightInd w:val="0"/>
      <w:spacing w:line="315" w:lineRule="atLeast"/>
      <w:textAlignment w:val="baseline"/>
    </w:pPr>
    <w:rPr>
      <w:rFonts w:ascii="宋体"/>
      <w:kern w:val="0"/>
      <w:sz w:val="24"/>
      <w:szCs w:val="20"/>
    </w:rPr>
  </w:style>
  <w:style w:type="paragraph" w:styleId="17">
    <w:name w:val="Body Text 2"/>
    <w:basedOn w:val="1"/>
    <w:qFormat/>
    <w:uiPriority w:val="0"/>
    <w:pPr>
      <w:jc w:val="center"/>
    </w:pPr>
    <w:rPr>
      <w:rFonts w:ascii="仿宋_GB2312" w:hAnsi="宋体" w:eastAsia="仿宋_GB2312"/>
      <w:sz w:val="24"/>
    </w:rPr>
  </w:style>
  <w:style w:type="paragraph" w:styleId="18">
    <w:name w:val="Normal (Web)"/>
    <w:basedOn w:val="1"/>
    <w:qFormat/>
    <w:uiPriority w:val="0"/>
    <w:pPr>
      <w:spacing w:before="100" w:beforeAutospacing="1" w:after="100" w:afterAutospacing="1"/>
      <w:jc w:val="left"/>
    </w:pPr>
    <w:rPr>
      <w:kern w:val="0"/>
      <w:sz w:val="24"/>
    </w:rPr>
  </w:style>
  <w:style w:type="paragraph" w:styleId="19">
    <w:name w:val="Title"/>
    <w:basedOn w:val="1"/>
    <w:qFormat/>
    <w:uiPriority w:val="0"/>
    <w:pPr>
      <w:jc w:val="center"/>
    </w:pPr>
    <w:rPr>
      <w:sz w:val="30"/>
    </w:rPr>
  </w:style>
  <w:style w:type="paragraph" w:styleId="20">
    <w:name w:val="annotation subject"/>
    <w:basedOn w:val="7"/>
    <w:next w:val="7"/>
    <w:link w:val="40"/>
    <w:qFormat/>
    <w:uiPriority w:val="0"/>
    <w:rPr>
      <w:b/>
      <w:bCs/>
    </w:rPr>
  </w:style>
  <w:style w:type="paragraph" w:styleId="21">
    <w:name w:val="Body Text First Indent 2"/>
    <w:basedOn w:val="9"/>
    <w:next w:val="1"/>
    <w:qFormat/>
    <w:uiPriority w:val="0"/>
    <w:pPr>
      <w:ind w:firstLine="420" w:firstLineChars="20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page number"/>
    <w:basedOn w:val="24"/>
    <w:qFormat/>
    <w:uiPriority w:val="0"/>
  </w:style>
  <w:style w:type="character" w:styleId="27">
    <w:name w:val="Hyperlink"/>
    <w:basedOn w:val="24"/>
    <w:qFormat/>
    <w:uiPriority w:val="0"/>
    <w:rPr>
      <w:color w:val="0563C1" w:themeColor="hyperlink"/>
      <w:u w:val="single"/>
      <w14:textFill>
        <w14:solidFill>
          <w14:schemeClr w14:val="hlink"/>
        </w14:solidFill>
      </w14:textFill>
    </w:rPr>
  </w:style>
  <w:style w:type="character" w:styleId="28">
    <w:name w:val="annotation reference"/>
    <w:basedOn w:val="24"/>
    <w:qFormat/>
    <w:uiPriority w:val="0"/>
    <w:rPr>
      <w:sz w:val="21"/>
      <w:szCs w:val="21"/>
    </w:rPr>
  </w:style>
  <w:style w:type="character" w:styleId="29">
    <w:name w:val="footnote reference"/>
    <w:unhideWhenUsed/>
    <w:qFormat/>
    <w:uiPriority w:val="99"/>
    <w:rPr>
      <w:vertAlign w:val="superscript"/>
    </w:rPr>
  </w:style>
  <w:style w:type="paragraph" w:customStyle="1" w:styleId="30">
    <w:name w:val="正文格式"/>
    <w:basedOn w:val="8"/>
    <w:qFormat/>
    <w:uiPriority w:val="0"/>
    <w:pPr>
      <w:widowControl/>
      <w:adjustRightInd w:val="0"/>
      <w:snapToGrid w:val="0"/>
      <w:spacing w:line="400" w:lineRule="atLeast"/>
      <w:ind w:firstLine="482"/>
      <w:textAlignment w:val="baseline"/>
    </w:pPr>
    <w:rPr>
      <w:rFonts w:ascii="Times New Roman" w:hAnsi="Times New Roman"/>
      <w:kern w:val="0"/>
      <w:sz w:val="24"/>
    </w:rPr>
  </w:style>
  <w:style w:type="paragraph" w:customStyle="1" w:styleId="31">
    <w:name w:val="Default"/>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paragraph" w:customStyle="1" w:styleId="32">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33">
    <w:name w:val="List Paragraph"/>
    <w:basedOn w:val="1"/>
    <w:qFormat/>
    <w:uiPriority w:val="34"/>
    <w:pPr>
      <w:ind w:firstLine="420" w:firstLineChars="200"/>
    </w:pPr>
  </w:style>
  <w:style w:type="paragraph" w:customStyle="1" w:styleId="34">
    <w:name w:val="Table Paragraph"/>
    <w:basedOn w:val="1"/>
    <w:qFormat/>
    <w:uiPriority w:val="1"/>
    <w:rPr>
      <w:rFonts w:ascii="宋体" w:hAnsi="宋体" w:cs="宋体"/>
    </w:rPr>
  </w:style>
  <w:style w:type="character" w:customStyle="1" w:styleId="35">
    <w:name w:val="样式 仿宋"/>
    <w:qFormat/>
    <w:uiPriority w:val="0"/>
    <w:rPr>
      <w:rFonts w:ascii="仿宋" w:hAnsi="仿宋" w:eastAsia="仿宋"/>
      <w:kern w:val="1"/>
    </w:rPr>
  </w:style>
  <w:style w:type="paragraph" w:customStyle="1" w:styleId="36">
    <w:name w:val="样式 仿宋 行距: 1.5 倍行距"/>
    <w:basedOn w:val="1"/>
    <w:qFormat/>
    <w:uiPriority w:val="0"/>
    <w:pPr>
      <w:spacing w:line="360" w:lineRule="auto"/>
    </w:pPr>
    <w:rPr>
      <w:rFonts w:ascii="仿宋" w:hAnsi="仿宋" w:eastAsia="仿宋" w:cs="宋体"/>
      <w:sz w:val="24"/>
      <w:szCs w:val="20"/>
    </w:rPr>
  </w:style>
  <w:style w:type="paragraph" w:customStyle="1" w:styleId="37">
    <w:name w:val="样式 宋体 四号 居中 行距: 1.5 倍行距"/>
    <w:basedOn w:val="1"/>
    <w:qFormat/>
    <w:uiPriority w:val="0"/>
    <w:pPr>
      <w:spacing w:line="360" w:lineRule="auto"/>
      <w:jc w:val="center"/>
    </w:pPr>
    <w:rPr>
      <w:rFonts w:ascii="宋体" w:hAnsi="Cambria" w:cs="宋体"/>
      <w:sz w:val="28"/>
      <w:szCs w:val="20"/>
    </w:rPr>
  </w:style>
  <w:style w:type="paragraph" w:customStyle="1" w:styleId="38">
    <w:name w:val="_Style 61"/>
    <w:basedOn w:val="1"/>
    <w:next w:val="1"/>
    <w:unhideWhenUsed/>
    <w:qFormat/>
    <w:uiPriority w:val="39"/>
    <w:pPr>
      <w:spacing w:line="380" w:lineRule="exact"/>
      <w:jc w:val="distribute"/>
    </w:pPr>
    <w:rPr>
      <w:rFonts w:eastAsia="黑体"/>
    </w:rPr>
  </w:style>
  <w:style w:type="character" w:customStyle="1" w:styleId="39">
    <w:name w:val="批注文字 字符"/>
    <w:basedOn w:val="24"/>
    <w:link w:val="7"/>
    <w:qFormat/>
    <w:uiPriority w:val="0"/>
    <w:rPr>
      <w:rFonts w:ascii="Times New Roman" w:hAnsi="Times New Roman" w:eastAsia="宋体" w:cs="Times New Roman"/>
      <w:kern w:val="2"/>
      <w:sz w:val="21"/>
      <w:szCs w:val="24"/>
    </w:rPr>
  </w:style>
  <w:style w:type="character" w:customStyle="1" w:styleId="40">
    <w:name w:val="批注主题 字符"/>
    <w:basedOn w:val="39"/>
    <w:link w:val="20"/>
    <w:qFormat/>
    <w:uiPriority w:val="0"/>
    <w:rPr>
      <w:rFonts w:ascii="Times New Roman" w:hAnsi="Times New Roman" w:eastAsia="宋体" w:cs="Times New Roman"/>
      <w:b/>
      <w:bCs/>
      <w:kern w:val="2"/>
      <w:sz w:val="21"/>
      <w:szCs w:val="24"/>
    </w:rPr>
  </w:style>
  <w:style w:type="character" w:customStyle="1" w:styleId="41">
    <w:name w:val="批注框文本 字符"/>
    <w:basedOn w:val="24"/>
    <w:link w:val="13"/>
    <w:qFormat/>
    <w:uiPriority w:val="0"/>
    <w:rPr>
      <w:rFonts w:ascii="Times New Roman" w:hAnsi="Times New Roman" w:eastAsia="宋体" w:cs="Times New Roman"/>
      <w:kern w:val="2"/>
      <w:sz w:val="18"/>
      <w:szCs w:val="18"/>
    </w:rPr>
  </w:style>
  <w:style w:type="character" w:customStyle="1" w:styleId="42">
    <w:name w:val="未处理的提及1"/>
    <w:basedOn w:val="2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Micorosoft</Company>
  <Pages>25</Pages>
  <Words>3936</Words>
  <Characters>4153</Characters>
  <Lines>63</Lines>
  <Paragraphs>17</Paragraphs>
  <TotalTime>11</TotalTime>
  <ScaleCrop>false</ScaleCrop>
  <LinksUpToDate>false</LinksUpToDate>
  <CharactersWithSpaces>4845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2025-09-18T05:56:00Z</dcterms:created>
  <dc:creator>sdecu</dc:creator>
  <cp:lastModifiedBy>helen</cp:lastModifiedBy>
  <cp:lastPrinted>2023-05-22T01:57:00Z</cp:lastPrinted>
  <dcterms:modified xsi:type="dcterms:W3CDTF">2025-10-14T02:31:44Z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56CB330468A14DC48BEA8B37E32A9612_13</vt:lpwstr>
  </property>
  <property fmtid="{D5CDD505-2E9C-101B-9397-08002B2CF9AE}" pid="4" name="KSOTemplateDocerSaveRecord">
    <vt:lpwstr>eyJoZGlkIjoiNDQxZGY2ZjU5NmExMGJkYTBmY2U3MDNlZTA3NTFiNDYiLCJ1c2VySWQiOiIxMTU1NDAyMTEyIn0=</vt:lpwstr>
  </property>
</Properties>
</file>